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E4B19">
      <w:pPr>
        <w:pStyle w:val="BodyText2"/>
        <w:rPr>
          <w:spacing w:val="20"/>
          <w:sz w:val="28"/>
          <w:lang w:val="en-US"/>
        </w:rPr>
      </w:pPr>
      <w:bookmarkStart w:id="0" w:name="_GoBack"/>
      <w:bookmarkEnd w:id="0"/>
      <w:r>
        <w:rPr>
          <w:lang w:val="en-US"/>
        </w:rPr>
        <w:t>Science and Technology</w:t>
      </w:r>
    </w:p>
    <w:p w:rsidR="00000000" w:rsidRDefault="005E4B19"/>
    <w:p w:rsidR="00000000" w:rsidRDefault="005E4B19">
      <w:r>
        <w:t>AV 202</w:t>
      </w:r>
    </w:p>
    <w:p w:rsidR="00000000" w:rsidRDefault="005E4B19">
      <w:r>
        <w:t>STC (02) 8</w:t>
      </w:r>
    </w:p>
    <w:p w:rsidR="00000000" w:rsidRDefault="005E4B19">
      <w:r>
        <w:t>Original: English</w:t>
      </w:r>
    </w:p>
    <w:p w:rsidR="00000000" w:rsidRDefault="005E4B19">
      <w:pPr>
        <w:ind w:right="454"/>
      </w:pPr>
    </w:p>
    <w:p w:rsidR="00000000" w:rsidRDefault="005E4B19">
      <w:pPr>
        <w:spacing w:before="120"/>
        <w:ind w:right="454"/>
        <w:jc w:val="center"/>
        <w:rPr>
          <w:b/>
          <w:spacing w:val="40"/>
          <w:sz w:val="40"/>
        </w:rPr>
      </w:pPr>
      <w:r>
        <w:rPr>
          <w:b/>
          <w:noProof/>
          <w:spacing w:val="40"/>
          <w:sz w:val="20"/>
        </w:rPr>
        <w:drawing>
          <wp:inline distT="0" distB="0" distL="0" distR="0">
            <wp:extent cx="252412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b="28957"/>
                    <a:stretch>
                      <a:fillRect/>
                    </a:stretch>
                  </pic:blipFill>
                  <pic:spPr bwMode="auto">
                    <a:xfrm>
                      <a:off x="0" y="0"/>
                      <a:ext cx="2524125" cy="971550"/>
                    </a:xfrm>
                    <a:prstGeom prst="rect">
                      <a:avLst/>
                    </a:prstGeom>
                    <a:noFill/>
                    <a:ln>
                      <a:noFill/>
                    </a:ln>
                  </pic:spPr>
                </pic:pic>
              </a:graphicData>
            </a:graphic>
          </wp:inline>
        </w:drawing>
      </w:r>
    </w:p>
    <w:p w:rsidR="00000000" w:rsidRDefault="005E4B19">
      <w:pPr>
        <w:ind w:right="454"/>
        <w:jc w:val="center"/>
        <w:rPr>
          <w:b/>
          <w:spacing w:val="40"/>
          <w:sz w:val="38"/>
        </w:rPr>
      </w:pPr>
      <w:r>
        <w:rPr>
          <w:b/>
          <w:spacing w:val="40"/>
          <w:sz w:val="38"/>
        </w:rPr>
        <w:t>NATO Parliamentary Assembly</w:t>
      </w:r>
    </w:p>
    <w:p w:rsidR="00000000" w:rsidRDefault="005E4B19">
      <w:pPr>
        <w:ind w:right="454"/>
      </w:pPr>
    </w:p>
    <w:p w:rsidR="00000000" w:rsidRDefault="005E4B19">
      <w:pPr>
        <w:ind w:right="454"/>
      </w:pPr>
    </w:p>
    <w:p w:rsidR="00000000" w:rsidRDefault="005E4B19">
      <w:pPr>
        <w:ind w:right="454"/>
      </w:pPr>
    </w:p>
    <w:p w:rsidR="00000000" w:rsidRDefault="005E4B19">
      <w:pPr>
        <w:ind w:right="454"/>
      </w:pPr>
    </w:p>
    <w:p w:rsidR="00000000" w:rsidRDefault="005E4B19">
      <w:pPr>
        <w:ind w:right="454"/>
      </w:pPr>
    </w:p>
    <w:p w:rsidR="00000000" w:rsidRDefault="005E4B19">
      <w:pPr>
        <w:ind w:right="454"/>
      </w:pPr>
    </w:p>
    <w:p w:rsidR="00000000" w:rsidRDefault="005E4B19">
      <w:pPr>
        <w:ind w:right="454"/>
      </w:pPr>
    </w:p>
    <w:p w:rsidR="00000000" w:rsidRDefault="005E4B19">
      <w:pPr>
        <w:ind w:right="454"/>
      </w:pPr>
    </w:p>
    <w:p w:rsidR="00000000" w:rsidRDefault="005E4B19">
      <w:pPr>
        <w:ind w:right="454"/>
      </w:pPr>
    </w:p>
    <w:p w:rsidR="00000000" w:rsidRDefault="005E4B19">
      <w:pPr>
        <w:ind w:right="454"/>
      </w:pPr>
    </w:p>
    <w:p w:rsidR="00000000" w:rsidRDefault="005E4B19">
      <w:pPr>
        <w:ind w:right="454"/>
        <w:jc w:val="center"/>
        <w:rPr>
          <w:b/>
          <w:sz w:val="32"/>
        </w:rPr>
      </w:pPr>
      <w:r>
        <w:rPr>
          <w:b/>
          <w:sz w:val="32"/>
        </w:rPr>
        <w:t>MINUTES</w:t>
      </w: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r>
        <w:t>of the meeting of the Science and Technology Committee</w:t>
      </w:r>
    </w:p>
    <w:p w:rsidR="00000000" w:rsidRDefault="005E4B19">
      <w:pPr>
        <w:ind w:right="454"/>
        <w:jc w:val="center"/>
      </w:pPr>
      <w:r>
        <w:t>Istanbul Convention and Exhibition Centre (ICEC)</w:t>
      </w:r>
    </w:p>
    <w:p w:rsidR="00000000" w:rsidRDefault="005E4B19">
      <w:pPr>
        <w:ind w:right="454"/>
        <w:jc w:val="center"/>
      </w:pPr>
      <w:r>
        <w:t>Istanbul, Turkey</w:t>
      </w:r>
    </w:p>
    <w:p w:rsidR="00000000" w:rsidRDefault="005E4B19">
      <w:pPr>
        <w:ind w:right="454"/>
        <w:jc w:val="center"/>
      </w:pPr>
    </w:p>
    <w:p w:rsidR="00000000" w:rsidRDefault="005E4B19">
      <w:pPr>
        <w:ind w:right="454"/>
        <w:jc w:val="center"/>
      </w:pPr>
    </w:p>
    <w:p w:rsidR="00000000" w:rsidRDefault="005E4B19">
      <w:pPr>
        <w:ind w:right="454"/>
        <w:jc w:val="center"/>
      </w:pPr>
      <w:r>
        <w:t xml:space="preserve">Saturday 16 November </w:t>
      </w:r>
      <w:r>
        <w:t>2002</w:t>
      </w: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ind w:right="454"/>
        <w:jc w:val="center"/>
      </w:pPr>
    </w:p>
    <w:p w:rsidR="00000000" w:rsidRDefault="005E4B19">
      <w:pPr>
        <w:tabs>
          <w:tab w:val="right" w:pos="9630"/>
        </w:tabs>
        <w:ind w:right="454"/>
        <w:sectPr w:rsidR="00000000">
          <w:headerReference w:type="even" r:id="rId7"/>
          <w:pgSz w:w="11907" w:h="16840" w:code="9"/>
          <w:pgMar w:top="1134" w:right="1134" w:bottom="1134" w:left="1134" w:header="0" w:footer="0" w:gutter="0"/>
          <w:cols w:space="720"/>
        </w:sectPr>
      </w:pPr>
      <w:r>
        <w:t>International Secretariat</w:t>
      </w:r>
      <w:r>
        <w:tab/>
        <w:t>November 2002</w:t>
      </w:r>
    </w:p>
    <w:p w:rsidR="00000000" w:rsidRDefault="005E4B19">
      <w:pPr>
        <w:pStyle w:val="BodyText"/>
        <w:jc w:val="center"/>
        <w:rPr>
          <w:b/>
          <w:bCs/>
          <w:sz w:val="24"/>
        </w:rPr>
      </w:pPr>
      <w:r>
        <w:rPr>
          <w:b/>
          <w:bCs/>
          <w:sz w:val="24"/>
        </w:rPr>
        <w:lastRenderedPageBreak/>
        <w:t>ATTENDANCE LIST</w:t>
      </w:r>
    </w:p>
    <w:p w:rsidR="00000000" w:rsidRDefault="005E4B19">
      <w:pPr>
        <w:pStyle w:val="BodyText"/>
        <w:tabs>
          <w:tab w:val="left" w:pos="4820"/>
          <w:tab w:val="left" w:pos="5529"/>
        </w:tabs>
      </w:pPr>
    </w:p>
    <w:p w:rsidR="00000000" w:rsidRDefault="005E4B19">
      <w:pPr>
        <w:tabs>
          <w:tab w:val="left" w:pos="5103"/>
          <w:tab w:val="left" w:pos="5387"/>
          <w:tab w:val="left" w:pos="6237"/>
        </w:tabs>
        <w:jc w:val="both"/>
      </w:pPr>
      <w:r>
        <w:rPr>
          <w:b/>
        </w:rPr>
        <w:t>Chairman</w:t>
      </w:r>
      <w:r>
        <w:rPr>
          <w:b/>
        </w:rPr>
        <w:tab/>
      </w:r>
      <w:r>
        <w:t>Pierre Claude Nolin (Canada)</w:t>
      </w:r>
    </w:p>
    <w:p w:rsidR="00000000" w:rsidRDefault="005E4B19">
      <w:pPr>
        <w:tabs>
          <w:tab w:val="left" w:pos="4395"/>
          <w:tab w:val="left" w:pos="5103"/>
          <w:tab w:val="left" w:pos="5387"/>
          <w:tab w:val="left" w:pos="6237"/>
        </w:tabs>
        <w:jc w:val="both"/>
        <w:rPr>
          <w:b/>
        </w:rPr>
      </w:pPr>
    </w:p>
    <w:p w:rsidR="00000000" w:rsidRDefault="005E4B19">
      <w:pPr>
        <w:tabs>
          <w:tab w:val="left" w:pos="4395"/>
          <w:tab w:val="left" w:pos="5103"/>
          <w:tab w:val="left" w:pos="5387"/>
          <w:tab w:val="left" w:pos="6237"/>
        </w:tabs>
        <w:jc w:val="both"/>
      </w:pPr>
      <w:r>
        <w:rPr>
          <w:b/>
        </w:rPr>
        <w:t>Vice-Chairpersons</w:t>
      </w:r>
      <w:r>
        <w:rPr>
          <w:b/>
        </w:rPr>
        <w:tab/>
      </w:r>
      <w:r>
        <w:rPr>
          <w:b/>
        </w:rPr>
        <w:tab/>
      </w:r>
      <w:r>
        <w:t>Teresa Riera (Spain)</w:t>
      </w:r>
    </w:p>
    <w:p w:rsidR="00000000" w:rsidRDefault="005E4B19">
      <w:pPr>
        <w:tabs>
          <w:tab w:val="left" w:pos="4395"/>
          <w:tab w:val="left" w:pos="5103"/>
          <w:tab w:val="left" w:pos="5387"/>
          <w:tab w:val="left" w:pos="6237"/>
        </w:tabs>
        <w:jc w:val="both"/>
      </w:pPr>
      <w:r>
        <w:tab/>
      </w:r>
      <w:r>
        <w:tab/>
        <w:t>Ali Rahmi Beyreli (Turkey)</w:t>
      </w:r>
    </w:p>
    <w:p w:rsidR="00000000" w:rsidRDefault="005E4B19">
      <w:pPr>
        <w:tabs>
          <w:tab w:val="left" w:pos="5103"/>
          <w:tab w:val="left" w:pos="5387"/>
          <w:tab w:val="left" w:pos="6237"/>
        </w:tabs>
        <w:jc w:val="both"/>
        <w:rPr>
          <w:b/>
        </w:rPr>
      </w:pPr>
    </w:p>
    <w:p w:rsidR="00000000" w:rsidRDefault="005E4B19">
      <w:pPr>
        <w:tabs>
          <w:tab w:val="left" w:pos="5103"/>
          <w:tab w:val="left" w:pos="5387"/>
          <w:tab w:val="left" w:pos="6237"/>
        </w:tabs>
        <w:jc w:val="both"/>
      </w:pPr>
      <w:r>
        <w:rPr>
          <w:b/>
        </w:rPr>
        <w:t>General Rapporteur</w:t>
      </w:r>
      <w:r>
        <w:rPr>
          <w:b/>
        </w:rPr>
        <w:tab/>
      </w:r>
      <w:r>
        <w:t>Vernon Ehlers (United States)</w:t>
      </w:r>
    </w:p>
    <w:p w:rsidR="00000000" w:rsidRDefault="005E4B19">
      <w:pPr>
        <w:tabs>
          <w:tab w:val="left" w:pos="5103"/>
          <w:tab w:val="left" w:pos="5387"/>
          <w:tab w:val="left" w:pos="6237"/>
        </w:tabs>
        <w:jc w:val="both"/>
      </w:pPr>
    </w:p>
    <w:p w:rsidR="00000000" w:rsidRDefault="005E4B19">
      <w:pPr>
        <w:tabs>
          <w:tab w:val="left" w:pos="5103"/>
          <w:tab w:val="left" w:pos="5387"/>
          <w:tab w:val="left" w:pos="6237"/>
        </w:tabs>
        <w:jc w:val="both"/>
        <w:rPr>
          <w:b/>
          <w:bCs/>
        </w:rPr>
      </w:pPr>
      <w:r>
        <w:rPr>
          <w:b/>
          <w:bCs/>
        </w:rPr>
        <w:t>Rapporteur of th</w:t>
      </w:r>
      <w:r>
        <w:rPr>
          <w:b/>
          <w:bCs/>
        </w:rPr>
        <w:t>e Sub-Committee on the</w:t>
      </w:r>
    </w:p>
    <w:p w:rsidR="00000000" w:rsidRDefault="005E4B19">
      <w:pPr>
        <w:tabs>
          <w:tab w:val="left" w:pos="5103"/>
          <w:tab w:val="left" w:pos="5387"/>
          <w:tab w:val="left" w:pos="6237"/>
        </w:tabs>
        <w:jc w:val="both"/>
        <w:rPr>
          <w:bCs/>
        </w:rPr>
      </w:pPr>
      <w:r>
        <w:rPr>
          <w:b/>
          <w:bCs/>
        </w:rPr>
        <w:t>Proliferation of Military Technology</w:t>
      </w:r>
      <w:r>
        <w:tab/>
      </w:r>
      <w:r>
        <w:rPr>
          <w:bCs/>
        </w:rPr>
        <w:t>Lothar Ibrügger (Germany)</w:t>
      </w:r>
    </w:p>
    <w:p w:rsidR="00000000" w:rsidRDefault="005E4B19">
      <w:pPr>
        <w:tabs>
          <w:tab w:val="left" w:pos="5103"/>
          <w:tab w:val="left" w:pos="5387"/>
          <w:tab w:val="left" w:pos="6237"/>
        </w:tabs>
        <w:jc w:val="both"/>
        <w:rPr>
          <w:b/>
        </w:rPr>
      </w:pPr>
    </w:p>
    <w:p w:rsidR="00000000" w:rsidRDefault="005E4B19">
      <w:pPr>
        <w:tabs>
          <w:tab w:val="left" w:pos="5103"/>
          <w:tab w:val="left" w:pos="5387"/>
          <w:tab w:val="left" w:pos="6237"/>
        </w:tabs>
        <w:jc w:val="both"/>
      </w:pPr>
      <w:r>
        <w:rPr>
          <w:b/>
        </w:rPr>
        <w:t>President of the NATO PA</w:t>
      </w:r>
      <w:r>
        <w:rPr>
          <w:b/>
        </w:rPr>
        <w:tab/>
      </w:r>
      <w:r>
        <w:t>Rafael Estrella (Spain)</w:t>
      </w:r>
    </w:p>
    <w:p w:rsidR="00000000" w:rsidRDefault="005E4B19">
      <w:pPr>
        <w:tabs>
          <w:tab w:val="left" w:pos="5103"/>
          <w:tab w:val="left" w:pos="5387"/>
          <w:tab w:val="left" w:pos="6237"/>
        </w:tabs>
        <w:jc w:val="both"/>
      </w:pPr>
    </w:p>
    <w:p w:rsidR="00000000" w:rsidRDefault="005E4B19">
      <w:pPr>
        <w:tabs>
          <w:tab w:val="left" w:pos="5103"/>
          <w:tab w:val="left" w:pos="5387"/>
          <w:tab w:val="left" w:pos="6237"/>
        </w:tabs>
        <w:jc w:val="both"/>
      </w:pPr>
      <w:r>
        <w:rPr>
          <w:b/>
        </w:rPr>
        <w:t>Secretary General</w:t>
      </w:r>
      <w:r>
        <w:rPr>
          <w:b/>
        </w:rPr>
        <w:tab/>
      </w:r>
      <w:r>
        <w:t>Simon Lunn</w:t>
      </w:r>
    </w:p>
    <w:p w:rsidR="00000000" w:rsidRDefault="005E4B19">
      <w:pPr>
        <w:tabs>
          <w:tab w:val="left" w:pos="5387"/>
        </w:tabs>
      </w:pPr>
    </w:p>
    <w:p w:rsidR="00000000" w:rsidRDefault="005E4B19">
      <w:pPr>
        <w:pStyle w:val="Heading3"/>
        <w:tabs>
          <w:tab w:val="clear" w:pos="3402"/>
          <w:tab w:val="clear" w:pos="7938"/>
          <w:tab w:val="left" w:pos="5103"/>
          <w:tab w:val="left" w:pos="5387"/>
          <w:tab w:val="left" w:pos="6237"/>
        </w:tabs>
        <w:rPr>
          <w:lang w:val="fr-FR"/>
        </w:rPr>
      </w:pPr>
      <w:r>
        <w:rPr>
          <w:lang w:val="fr-FR"/>
        </w:rPr>
        <w:t>Member Delegations</w:t>
      </w:r>
    </w:p>
    <w:p w:rsidR="00000000" w:rsidRDefault="005E4B19">
      <w:pPr>
        <w:tabs>
          <w:tab w:val="left" w:pos="5103"/>
          <w:tab w:val="left" w:pos="5387"/>
          <w:tab w:val="left" w:pos="6237"/>
        </w:tabs>
        <w:jc w:val="both"/>
        <w:rPr>
          <w:lang w:val="fr-FR"/>
        </w:rPr>
      </w:pPr>
    </w:p>
    <w:p w:rsidR="00000000" w:rsidRDefault="005E4B19">
      <w:pPr>
        <w:pStyle w:val="Header"/>
        <w:tabs>
          <w:tab w:val="left" w:pos="5103"/>
          <w:tab w:val="left" w:pos="5387"/>
          <w:tab w:val="left" w:pos="6237"/>
        </w:tabs>
        <w:rPr>
          <w:lang w:val="fr-FR"/>
        </w:rPr>
      </w:pPr>
      <w:r>
        <w:rPr>
          <w:lang w:val="fr-FR"/>
        </w:rPr>
        <w:t>Belgium</w:t>
      </w:r>
      <w:r>
        <w:rPr>
          <w:lang w:val="fr-FR"/>
        </w:rPr>
        <w:tab/>
      </w:r>
      <w:r>
        <w:rPr>
          <w:lang w:val="fr-FR"/>
        </w:rPr>
        <w:tab/>
        <w:t>Patrick Lansens</w:t>
      </w:r>
    </w:p>
    <w:p w:rsidR="00000000" w:rsidRDefault="005E4B19">
      <w:pPr>
        <w:pStyle w:val="Header"/>
        <w:tabs>
          <w:tab w:val="left" w:pos="5103"/>
          <w:tab w:val="left" w:pos="5387"/>
          <w:tab w:val="left" w:pos="6237"/>
        </w:tabs>
        <w:rPr>
          <w:lang w:val="fr-FR"/>
        </w:rPr>
      </w:pPr>
      <w:r>
        <w:rPr>
          <w:lang w:val="fr-FR"/>
        </w:rPr>
        <w:tab/>
      </w:r>
      <w:r>
        <w:rPr>
          <w:lang w:val="fr-FR"/>
        </w:rPr>
        <w:tab/>
        <w:t>André Schellens</w:t>
      </w:r>
    </w:p>
    <w:p w:rsidR="00000000" w:rsidRDefault="005E4B19">
      <w:pPr>
        <w:pStyle w:val="Header"/>
        <w:tabs>
          <w:tab w:val="left" w:pos="5103"/>
          <w:tab w:val="left" w:pos="5387"/>
          <w:tab w:val="left" w:pos="6237"/>
        </w:tabs>
        <w:rPr>
          <w:lang w:val="fr-FR"/>
        </w:rPr>
      </w:pPr>
      <w:r>
        <w:rPr>
          <w:lang w:val="es-ES"/>
        </w:rPr>
        <w:t>Canada</w:t>
      </w:r>
      <w:r>
        <w:rPr>
          <w:lang w:val="fr-FR"/>
        </w:rPr>
        <w:tab/>
      </w:r>
      <w:r>
        <w:rPr>
          <w:lang w:val="fr-FR"/>
        </w:rPr>
        <w:tab/>
        <w:t>Joseph Day</w:t>
      </w:r>
    </w:p>
    <w:p w:rsidR="00000000" w:rsidRDefault="005E4B19">
      <w:pPr>
        <w:pStyle w:val="Header"/>
        <w:tabs>
          <w:tab w:val="left" w:pos="5103"/>
          <w:tab w:val="left" w:pos="5387"/>
          <w:tab w:val="left" w:pos="6237"/>
        </w:tabs>
        <w:rPr>
          <w:lang w:val="en-GB"/>
        </w:rPr>
      </w:pPr>
      <w:r>
        <w:rPr>
          <w:lang w:val="en-GB"/>
        </w:rPr>
        <w:t>Czech R</w:t>
      </w:r>
      <w:r>
        <w:rPr>
          <w:lang w:val="en-GB"/>
        </w:rPr>
        <w:t>epublic</w:t>
      </w:r>
      <w:r>
        <w:rPr>
          <w:lang w:val="en-GB"/>
        </w:rPr>
        <w:tab/>
      </w:r>
      <w:r>
        <w:rPr>
          <w:lang w:val="en-GB"/>
        </w:rPr>
        <w:tab/>
        <w:t>Milos Titz</w:t>
      </w:r>
    </w:p>
    <w:p w:rsidR="00000000" w:rsidRDefault="005E4B19">
      <w:pPr>
        <w:tabs>
          <w:tab w:val="left" w:pos="5103"/>
          <w:tab w:val="left" w:pos="5387"/>
          <w:tab w:val="left" w:pos="6237"/>
        </w:tabs>
        <w:jc w:val="both"/>
        <w:rPr>
          <w:lang w:val="fr-FR"/>
        </w:rPr>
      </w:pPr>
      <w:r>
        <w:rPr>
          <w:lang w:val="fr-FR"/>
        </w:rPr>
        <w:t>France</w:t>
      </w:r>
      <w:r>
        <w:rPr>
          <w:lang w:val="fr-FR"/>
        </w:rPr>
        <w:tab/>
        <w:t>Jean-Yves Autexier</w:t>
      </w:r>
    </w:p>
    <w:p w:rsidR="00000000" w:rsidRDefault="005E4B19">
      <w:pPr>
        <w:tabs>
          <w:tab w:val="left" w:pos="5103"/>
          <w:tab w:val="left" w:pos="5387"/>
          <w:tab w:val="left" w:pos="6237"/>
        </w:tabs>
        <w:jc w:val="both"/>
        <w:rPr>
          <w:lang w:val="fr-FR"/>
        </w:rPr>
      </w:pPr>
      <w:r>
        <w:rPr>
          <w:lang w:val="fr-FR"/>
        </w:rPr>
        <w:tab/>
        <w:t>Jérôme Rivière</w:t>
      </w:r>
    </w:p>
    <w:p w:rsidR="00000000" w:rsidRDefault="005E4B19">
      <w:pPr>
        <w:tabs>
          <w:tab w:val="left" w:pos="5103"/>
          <w:tab w:val="left" w:pos="5387"/>
          <w:tab w:val="left" w:pos="6237"/>
        </w:tabs>
        <w:jc w:val="both"/>
        <w:rPr>
          <w:lang w:val="en-GB"/>
        </w:rPr>
      </w:pPr>
      <w:r>
        <w:rPr>
          <w:lang w:val="en-GB"/>
        </w:rPr>
        <w:t>Germany</w:t>
      </w:r>
      <w:r>
        <w:rPr>
          <w:lang w:val="en-GB"/>
        </w:rPr>
        <w:tab/>
        <w:t xml:space="preserve">Ingeborg Spoerhase-Eisel </w:t>
      </w:r>
    </w:p>
    <w:p w:rsidR="00000000" w:rsidRDefault="005E4B19">
      <w:pPr>
        <w:tabs>
          <w:tab w:val="left" w:pos="5103"/>
          <w:tab w:val="left" w:pos="5387"/>
          <w:tab w:val="left" w:pos="6237"/>
        </w:tabs>
        <w:rPr>
          <w:lang w:val="en-GB"/>
        </w:rPr>
      </w:pPr>
      <w:r>
        <w:rPr>
          <w:lang w:val="en-GB"/>
        </w:rPr>
        <w:t>Greece</w:t>
      </w:r>
      <w:r>
        <w:rPr>
          <w:lang w:val="en-GB"/>
        </w:rPr>
        <w:tab/>
        <w:t xml:space="preserve">Vasilios Tsilikas </w:t>
      </w:r>
    </w:p>
    <w:p w:rsidR="00000000" w:rsidRDefault="005E4B19">
      <w:pPr>
        <w:tabs>
          <w:tab w:val="left" w:pos="5103"/>
          <w:tab w:val="left" w:pos="5387"/>
          <w:tab w:val="left" w:pos="6237"/>
        </w:tabs>
        <w:ind w:left="5670" w:hanging="5670"/>
        <w:jc w:val="both"/>
        <w:rPr>
          <w:lang w:val="en-GB"/>
        </w:rPr>
      </w:pPr>
      <w:r>
        <w:rPr>
          <w:lang w:val="en-GB"/>
        </w:rPr>
        <w:t>Italy</w:t>
      </w:r>
      <w:r>
        <w:rPr>
          <w:b/>
          <w:lang w:val="en-GB"/>
        </w:rPr>
        <w:tab/>
      </w:r>
      <w:r>
        <w:rPr>
          <w:lang w:val="en-GB"/>
        </w:rPr>
        <w:t>Guido Brignone</w:t>
      </w:r>
    </w:p>
    <w:p w:rsidR="00000000" w:rsidRDefault="005E4B19">
      <w:pPr>
        <w:tabs>
          <w:tab w:val="left" w:pos="5103"/>
          <w:tab w:val="left" w:pos="5387"/>
          <w:tab w:val="left" w:pos="6237"/>
        </w:tabs>
        <w:ind w:left="5670" w:hanging="5670"/>
        <w:jc w:val="both"/>
        <w:rPr>
          <w:lang w:val="fr-FR"/>
        </w:rPr>
      </w:pPr>
      <w:r>
        <w:rPr>
          <w:lang w:val="en-GB"/>
        </w:rPr>
        <w:tab/>
      </w:r>
      <w:r>
        <w:rPr>
          <w:lang w:val="fr-FR"/>
        </w:rPr>
        <w:t>Antonio Mereu</w:t>
      </w:r>
    </w:p>
    <w:p w:rsidR="00000000" w:rsidRDefault="005E4B19">
      <w:pPr>
        <w:tabs>
          <w:tab w:val="left" w:pos="5103"/>
          <w:tab w:val="left" w:pos="5387"/>
          <w:tab w:val="left" w:pos="6237"/>
        </w:tabs>
        <w:ind w:left="5670" w:hanging="5670"/>
        <w:jc w:val="both"/>
        <w:rPr>
          <w:lang w:val="fr-FR"/>
        </w:rPr>
      </w:pPr>
      <w:r>
        <w:rPr>
          <w:lang w:val="fr-FR"/>
        </w:rPr>
        <w:t>Luxembourg</w:t>
      </w:r>
      <w:r>
        <w:rPr>
          <w:lang w:val="fr-FR"/>
        </w:rPr>
        <w:tab/>
        <w:t>Jean-Marie Halsdorf</w:t>
      </w:r>
    </w:p>
    <w:p w:rsidR="00000000" w:rsidRDefault="005E4B19">
      <w:pPr>
        <w:tabs>
          <w:tab w:val="left" w:pos="5103"/>
          <w:tab w:val="left" w:pos="5387"/>
          <w:tab w:val="left" w:pos="6237"/>
        </w:tabs>
        <w:ind w:left="5670" w:hanging="5670"/>
        <w:jc w:val="both"/>
        <w:rPr>
          <w:lang w:val="en-GB"/>
        </w:rPr>
      </w:pPr>
      <w:r>
        <w:rPr>
          <w:lang w:val="en-GB"/>
        </w:rPr>
        <w:t>Netherlands</w:t>
      </w:r>
      <w:r>
        <w:rPr>
          <w:lang w:val="en-GB"/>
        </w:rPr>
        <w:tab/>
        <w:t>Joeke Baarda</w:t>
      </w:r>
    </w:p>
    <w:p w:rsidR="00000000" w:rsidRDefault="005E4B19">
      <w:pPr>
        <w:tabs>
          <w:tab w:val="left" w:pos="5103"/>
          <w:tab w:val="left" w:pos="5387"/>
          <w:tab w:val="left" w:pos="6237"/>
        </w:tabs>
        <w:ind w:left="5670" w:hanging="5670"/>
        <w:jc w:val="both"/>
      </w:pPr>
      <w:r>
        <w:t>Norway</w:t>
      </w:r>
      <w:r>
        <w:tab/>
        <w:t>Per Roar Bredvold</w:t>
      </w:r>
    </w:p>
    <w:p w:rsidR="00000000" w:rsidRDefault="005E4B19">
      <w:pPr>
        <w:tabs>
          <w:tab w:val="left" w:pos="5103"/>
          <w:tab w:val="left" w:pos="5387"/>
          <w:tab w:val="left" w:pos="6237"/>
        </w:tabs>
        <w:ind w:left="5670" w:hanging="5670"/>
        <w:jc w:val="both"/>
      </w:pPr>
      <w:r>
        <w:tab/>
        <w:t>Kjetil Bjoerklun</w:t>
      </w:r>
      <w:r>
        <w:t>d</w:t>
      </w:r>
    </w:p>
    <w:p w:rsidR="00000000" w:rsidRDefault="005E4B19">
      <w:pPr>
        <w:tabs>
          <w:tab w:val="left" w:pos="5103"/>
          <w:tab w:val="left" w:pos="5387"/>
          <w:tab w:val="left" w:pos="6237"/>
        </w:tabs>
        <w:ind w:left="5670" w:hanging="5670"/>
        <w:jc w:val="both"/>
      </w:pPr>
      <w:r>
        <w:t>Poland</w:t>
      </w:r>
      <w:r>
        <w:tab/>
        <w:t>Hanna Gucwinska</w:t>
      </w:r>
    </w:p>
    <w:p w:rsidR="00000000" w:rsidRDefault="005E4B19">
      <w:pPr>
        <w:tabs>
          <w:tab w:val="left" w:pos="5103"/>
          <w:tab w:val="left" w:pos="5387"/>
          <w:tab w:val="left" w:pos="6237"/>
        </w:tabs>
        <w:ind w:left="5670" w:hanging="5670"/>
        <w:jc w:val="both"/>
        <w:rPr>
          <w:lang w:val="en-GB"/>
        </w:rPr>
      </w:pPr>
      <w:r>
        <w:tab/>
      </w:r>
      <w:r>
        <w:rPr>
          <w:lang w:val="en-GB"/>
        </w:rPr>
        <w:t>Marian Zenkiewicz</w:t>
      </w:r>
    </w:p>
    <w:p w:rsidR="00000000" w:rsidRDefault="005E4B19">
      <w:pPr>
        <w:tabs>
          <w:tab w:val="left" w:pos="5103"/>
          <w:tab w:val="left" w:pos="5387"/>
          <w:tab w:val="left" w:pos="6237"/>
        </w:tabs>
        <w:ind w:left="5670" w:hanging="5670"/>
        <w:jc w:val="both"/>
        <w:rPr>
          <w:lang w:val="fr-FR"/>
        </w:rPr>
      </w:pPr>
      <w:r>
        <w:rPr>
          <w:lang w:val="fr-FR"/>
        </w:rPr>
        <w:t>Portugal</w:t>
      </w:r>
      <w:r>
        <w:rPr>
          <w:lang w:val="fr-FR"/>
        </w:rPr>
        <w:tab/>
        <w:t>José Lello</w:t>
      </w:r>
    </w:p>
    <w:p w:rsidR="00000000" w:rsidRDefault="005E4B19">
      <w:pPr>
        <w:tabs>
          <w:tab w:val="left" w:pos="5103"/>
          <w:tab w:val="left" w:pos="5387"/>
          <w:tab w:val="left" w:pos="6237"/>
        </w:tabs>
        <w:ind w:left="5670" w:hanging="5670"/>
        <w:jc w:val="both"/>
        <w:rPr>
          <w:lang w:val="fr-FR"/>
        </w:rPr>
      </w:pPr>
      <w:r>
        <w:rPr>
          <w:lang w:val="fr-FR"/>
        </w:rPr>
        <w:tab/>
        <w:t>Carlos Rodrigues</w:t>
      </w:r>
    </w:p>
    <w:p w:rsidR="00000000" w:rsidRDefault="005E4B19">
      <w:pPr>
        <w:tabs>
          <w:tab w:val="left" w:pos="5103"/>
          <w:tab w:val="left" w:pos="5387"/>
          <w:tab w:val="left" w:pos="6237"/>
        </w:tabs>
        <w:ind w:left="5670" w:hanging="5670"/>
        <w:jc w:val="both"/>
        <w:rPr>
          <w:lang w:val="fr-FR"/>
        </w:rPr>
      </w:pPr>
      <w:r>
        <w:rPr>
          <w:lang w:val="fr-FR"/>
        </w:rPr>
        <w:tab/>
        <w:t>Joaquim Vasconcelos da Ponte</w:t>
      </w:r>
    </w:p>
    <w:p w:rsidR="00000000" w:rsidRDefault="005E4B19">
      <w:pPr>
        <w:pStyle w:val="Header"/>
        <w:tabs>
          <w:tab w:val="left" w:pos="5103"/>
          <w:tab w:val="left" w:pos="5387"/>
          <w:tab w:val="left" w:pos="6237"/>
        </w:tabs>
        <w:rPr>
          <w:lang w:val="fr-FR"/>
        </w:rPr>
      </w:pPr>
      <w:r>
        <w:rPr>
          <w:lang w:val="fr-FR"/>
        </w:rPr>
        <w:t>Spain</w:t>
      </w:r>
      <w:r>
        <w:rPr>
          <w:lang w:val="fr-FR"/>
        </w:rPr>
        <w:tab/>
      </w:r>
      <w:r>
        <w:rPr>
          <w:lang w:val="fr-FR"/>
        </w:rPr>
        <w:tab/>
        <w:t>Elena Garcia-Alcañiz Calvo</w:t>
      </w:r>
    </w:p>
    <w:p w:rsidR="00000000" w:rsidRDefault="005E4B19">
      <w:pPr>
        <w:pStyle w:val="Header"/>
        <w:tabs>
          <w:tab w:val="left" w:pos="5103"/>
          <w:tab w:val="left" w:pos="5387"/>
          <w:tab w:val="left" w:pos="6237"/>
        </w:tabs>
        <w:rPr>
          <w:lang w:val="fr-FR"/>
        </w:rPr>
      </w:pPr>
      <w:r>
        <w:rPr>
          <w:lang w:val="fr-FR"/>
        </w:rPr>
        <w:t>Turkey</w:t>
      </w:r>
      <w:r>
        <w:rPr>
          <w:lang w:val="fr-FR"/>
        </w:rPr>
        <w:tab/>
      </w:r>
      <w:r>
        <w:rPr>
          <w:lang w:val="fr-FR"/>
        </w:rPr>
        <w:tab/>
        <w:t>Zeki Ertugay</w:t>
      </w:r>
    </w:p>
    <w:p w:rsidR="00000000" w:rsidRDefault="005E4B19">
      <w:pPr>
        <w:tabs>
          <w:tab w:val="left" w:pos="5103"/>
          <w:tab w:val="left" w:pos="5387"/>
          <w:tab w:val="left" w:pos="6237"/>
        </w:tabs>
        <w:ind w:left="5387" w:right="-567" w:hanging="5387"/>
        <w:jc w:val="both"/>
        <w:rPr>
          <w:lang w:val="en-GB"/>
        </w:rPr>
      </w:pPr>
      <w:r>
        <w:rPr>
          <w:lang w:val="en-GB"/>
        </w:rPr>
        <w:t>United Kingdom</w:t>
      </w:r>
      <w:r>
        <w:rPr>
          <w:lang w:val="en-GB"/>
        </w:rPr>
        <w:tab/>
        <w:t>Bruce George (</w:t>
      </w:r>
      <w:r>
        <w:rPr>
          <w:i/>
          <w:iCs/>
          <w:lang w:val="en-GB"/>
        </w:rPr>
        <w:t>President, OSCE PA)</w:t>
      </w:r>
    </w:p>
    <w:p w:rsidR="00000000" w:rsidRDefault="005E4B19">
      <w:pPr>
        <w:tabs>
          <w:tab w:val="left" w:pos="5103"/>
          <w:tab w:val="left" w:pos="5387"/>
          <w:tab w:val="left" w:pos="6237"/>
        </w:tabs>
        <w:jc w:val="both"/>
      </w:pPr>
      <w:r>
        <w:rPr>
          <w:lang w:val="en-GB"/>
        </w:rPr>
        <w:tab/>
      </w:r>
      <w:r>
        <w:t>Lord Gladwin of Clee</w:t>
      </w:r>
    </w:p>
    <w:p w:rsidR="00000000" w:rsidRDefault="005E4B19">
      <w:pPr>
        <w:tabs>
          <w:tab w:val="left" w:pos="5103"/>
          <w:tab w:val="left" w:pos="5387"/>
          <w:tab w:val="left" w:pos="6237"/>
        </w:tabs>
        <w:jc w:val="both"/>
        <w:rPr>
          <w:lang w:val="fr-FR"/>
        </w:rPr>
      </w:pPr>
      <w:r>
        <w:tab/>
      </w:r>
      <w:r>
        <w:rPr>
          <w:lang w:val="fr-FR"/>
        </w:rPr>
        <w:t>Michael Hancock</w:t>
      </w:r>
    </w:p>
    <w:p w:rsidR="00000000" w:rsidRDefault="005E4B19">
      <w:pPr>
        <w:tabs>
          <w:tab w:val="left" w:pos="5103"/>
          <w:tab w:val="left" w:pos="5387"/>
          <w:tab w:val="left" w:pos="6237"/>
        </w:tabs>
        <w:jc w:val="both"/>
        <w:rPr>
          <w:lang w:val="fr-FR"/>
        </w:rPr>
      </w:pPr>
      <w:r>
        <w:rPr>
          <w:lang w:val="fr-FR"/>
        </w:rPr>
        <w:tab/>
      </w:r>
      <w:r>
        <w:rPr>
          <w:lang w:val="fr-FR"/>
        </w:rPr>
        <w:t>Michael Mates</w:t>
      </w:r>
    </w:p>
    <w:p w:rsidR="00000000" w:rsidRDefault="005E4B19">
      <w:pPr>
        <w:tabs>
          <w:tab w:val="left" w:pos="4820"/>
          <w:tab w:val="left" w:pos="5103"/>
          <w:tab w:val="left" w:pos="5387"/>
          <w:tab w:val="left" w:pos="6237"/>
        </w:tabs>
        <w:rPr>
          <w:lang w:val="fr-FR"/>
        </w:rPr>
      </w:pPr>
    </w:p>
    <w:p w:rsidR="00000000" w:rsidRDefault="005E4B19">
      <w:pPr>
        <w:pStyle w:val="Heading2"/>
        <w:tabs>
          <w:tab w:val="left" w:pos="5387"/>
        </w:tabs>
        <w:rPr>
          <w:lang w:val="fr-FR"/>
        </w:rPr>
      </w:pPr>
      <w:r>
        <w:rPr>
          <w:lang w:val="fr-FR"/>
        </w:rPr>
        <w:t>Associate Delegations</w:t>
      </w:r>
    </w:p>
    <w:p w:rsidR="00000000" w:rsidRDefault="005E4B19">
      <w:pPr>
        <w:pStyle w:val="Header"/>
        <w:tabs>
          <w:tab w:val="left" w:pos="5103"/>
          <w:tab w:val="left" w:pos="5387"/>
          <w:tab w:val="left" w:pos="6237"/>
        </w:tabs>
        <w:ind w:right="-284"/>
        <w:rPr>
          <w:lang w:val="fr-FR"/>
        </w:rPr>
      </w:pPr>
      <w:r>
        <w:rPr>
          <w:lang w:val="fr-FR"/>
        </w:rPr>
        <w:t>Romania</w:t>
      </w:r>
      <w:r>
        <w:rPr>
          <w:lang w:val="fr-FR"/>
        </w:rPr>
        <w:tab/>
      </w:r>
      <w:r>
        <w:rPr>
          <w:lang w:val="fr-FR"/>
        </w:rPr>
        <w:tab/>
        <w:t>Doru Laurian Badulescu</w:t>
      </w:r>
    </w:p>
    <w:p w:rsidR="00000000" w:rsidRDefault="005E4B19">
      <w:pPr>
        <w:pStyle w:val="Header"/>
        <w:tabs>
          <w:tab w:val="left" w:pos="5103"/>
          <w:tab w:val="left" w:pos="5387"/>
          <w:tab w:val="left" w:pos="6237"/>
        </w:tabs>
        <w:rPr>
          <w:lang w:val="fr-FR"/>
        </w:rPr>
      </w:pPr>
      <w:r>
        <w:rPr>
          <w:lang w:val="fr-FR"/>
        </w:rPr>
        <w:t>Russian Federation</w:t>
      </w:r>
      <w:r>
        <w:rPr>
          <w:lang w:val="fr-FR"/>
        </w:rPr>
        <w:tab/>
      </w:r>
      <w:r>
        <w:rPr>
          <w:lang w:val="fr-FR"/>
        </w:rPr>
        <w:tab/>
        <w:t>Vasiliy Iver</w:t>
      </w:r>
    </w:p>
    <w:p w:rsidR="00000000" w:rsidRDefault="005E4B19">
      <w:pPr>
        <w:tabs>
          <w:tab w:val="left" w:pos="5103"/>
          <w:tab w:val="left" w:pos="5387"/>
          <w:tab w:val="left" w:pos="6237"/>
        </w:tabs>
        <w:ind w:left="5670" w:hanging="5670"/>
        <w:jc w:val="both"/>
      </w:pPr>
      <w:r>
        <w:rPr>
          <w:lang w:val="fr-FR"/>
        </w:rPr>
        <w:tab/>
      </w:r>
      <w:r>
        <w:t>Victor Ozerov</w:t>
      </w:r>
    </w:p>
    <w:p w:rsidR="00000000" w:rsidRDefault="005E4B19">
      <w:pPr>
        <w:pStyle w:val="Header"/>
        <w:tabs>
          <w:tab w:val="left" w:pos="5103"/>
          <w:tab w:val="left" w:pos="5387"/>
          <w:tab w:val="left" w:pos="6237"/>
        </w:tabs>
      </w:pPr>
      <w:r>
        <w:t>Slovakia</w:t>
      </w:r>
      <w:r>
        <w:tab/>
      </w:r>
      <w:r>
        <w:tab/>
        <w:t>Diana Dubovska</w:t>
      </w:r>
    </w:p>
    <w:p w:rsidR="00000000" w:rsidRDefault="005E4B19">
      <w:pPr>
        <w:tabs>
          <w:tab w:val="left" w:pos="5103"/>
          <w:tab w:val="left" w:pos="5387"/>
        </w:tabs>
        <w:jc w:val="both"/>
      </w:pPr>
      <w:r>
        <w:t>Ukraine</w:t>
      </w:r>
      <w:r>
        <w:tab/>
        <w:t>Volodymyr Zaplatynskiy</w:t>
      </w:r>
    </w:p>
    <w:p w:rsidR="00000000" w:rsidRDefault="005E4B19">
      <w:pPr>
        <w:tabs>
          <w:tab w:val="left" w:pos="5103"/>
          <w:tab w:val="left" w:pos="5387"/>
        </w:tabs>
        <w:jc w:val="both"/>
        <w:rPr>
          <w:b/>
        </w:rPr>
      </w:pPr>
    </w:p>
    <w:p w:rsidR="00000000" w:rsidRDefault="005E4B19">
      <w:pPr>
        <w:tabs>
          <w:tab w:val="left" w:pos="4536"/>
          <w:tab w:val="left" w:pos="4820"/>
        </w:tabs>
        <w:jc w:val="both"/>
      </w:pPr>
      <w:r>
        <w:rPr>
          <w:b/>
        </w:rPr>
        <w:lastRenderedPageBreak/>
        <w:t>European Parliament</w:t>
      </w:r>
      <w:r>
        <w:rPr>
          <w:b/>
        </w:rPr>
        <w:tab/>
      </w:r>
      <w:r>
        <w:rPr>
          <w:bCs/>
        </w:rPr>
        <w:t>Glyn Ford</w:t>
      </w:r>
    </w:p>
    <w:p w:rsidR="00000000" w:rsidRDefault="005E4B19">
      <w:pPr>
        <w:tabs>
          <w:tab w:val="left" w:pos="5103"/>
          <w:tab w:val="left" w:pos="5387"/>
        </w:tabs>
        <w:jc w:val="both"/>
      </w:pPr>
      <w:r>
        <w:tab/>
      </w:r>
    </w:p>
    <w:p w:rsidR="00000000" w:rsidRDefault="005E4B19">
      <w:pPr>
        <w:pStyle w:val="Heading4"/>
      </w:pPr>
      <w:r>
        <w:t>Parliamentary Observers</w:t>
      </w:r>
    </w:p>
    <w:p w:rsidR="00000000" w:rsidRDefault="005E4B19">
      <w:pPr>
        <w:tabs>
          <w:tab w:val="left" w:pos="5103"/>
          <w:tab w:val="left" w:pos="5387"/>
        </w:tabs>
        <w:jc w:val="both"/>
      </w:pPr>
    </w:p>
    <w:p w:rsidR="00000000" w:rsidRDefault="005E4B19">
      <w:pPr>
        <w:tabs>
          <w:tab w:val="left" w:pos="4536"/>
          <w:tab w:val="left" w:pos="4820"/>
        </w:tabs>
        <w:jc w:val="both"/>
        <w:rPr>
          <w:lang w:val="en-GB"/>
        </w:rPr>
      </w:pPr>
      <w:r>
        <w:rPr>
          <w:lang w:val="en-GB"/>
        </w:rPr>
        <w:t>Japan</w:t>
      </w:r>
      <w:r>
        <w:rPr>
          <w:lang w:val="en-GB"/>
        </w:rPr>
        <w:tab/>
        <w:t>Masataka Suzuki</w:t>
      </w:r>
    </w:p>
    <w:p w:rsidR="00000000" w:rsidRDefault="005E4B19">
      <w:pPr>
        <w:tabs>
          <w:tab w:val="left" w:pos="4536"/>
          <w:tab w:val="left" w:pos="4820"/>
        </w:tabs>
        <w:jc w:val="both"/>
        <w:rPr>
          <w:lang w:val="en-GB"/>
        </w:rPr>
      </w:pPr>
      <w:r>
        <w:rPr>
          <w:lang w:val="en-GB"/>
        </w:rPr>
        <w:t>Fed</w:t>
      </w:r>
      <w:r>
        <w:rPr>
          <w:lang w:val="en-GB"/>
        </w:rPr>
        <w:t>eral Republic of Yugoslavia</w:t>
      </w:r>
      <w:r>
        <w:rPr>
          <w:lang w:val="en-GB"/>
        </w:rPr>
        <w:tab/>
        <w:t>Borivoje Mijatovic</w:t>
      </w:r>
    </w:p>
    <w:p w:rsidR="00000000" w:rsidRDefault="005E4B19">
      <w:pPr>
        <w:tabs>
          <w:tab w:val="left" w:pos="4536"/>
          <w:tab w:val="left" w:pos="4820"/>
        </w:tabs>
        <w:jc w:val="both"/>
        <w:rPr>
          <w:lang w:val="en-GB"/>
        </w:rPr>
      </w:pPr>
    </w:p>
    <w:p w:rsidR="00000000" w:rsidRDefault="005E4B19">
      <w:pPr>
        <w:pStyle w:val="BodyText2"/>
        <w:pBdr>
          <w:top w:val="none" w:sz="0" w:space="0" w:color="auto"/>
          <w:left w:val="none" w:sz="0" w:space="0" w:color="auto"/>
          <w:bottom w:val="none" w:sz="0" w:space="0" w:color="auto"/>
          <w:right w:val="none" w:sz="0" w:space="0" w:color="auto"/>
        </w:pBdr>
        <w:tabs>
          <w:tab w:val="left" w:pos="4536"/>
          <w:tab w:val="left" w:pos="4820"/>
        </w:tabs>
        <w:ind w:left="4820" w:hanging="4820"/>
        <w:jc w:val="both"/>
        <w:rPr>
          <w:b w:val="0"/>
          <w:smallCaps w:val="0"/>
          <w:sz w:val="22"/>
        </w:rPr>
      </w:pPr>
      <w:r>
        <w:rPr>
          <w:smallCaps w:val="0"/>
          <w:sz w:val="22"/>
        </w:rPr>
        <w:t>Speakers</w:t>
      </w:r>
      <w:r>
        <w:rPr>
          <w:b w:val="0"/>
          <w:smallCaps w:val="0"/>
          <w:sz w:val="22"/>
        </w:rPr>
        <w:t xml:space="preserve"> </w:t>
      </w:r>
      <w:r>
        <w:rPr>
          <w:b w:val="0"/>
          <w:smallCaps w:val="0"/>
          <w:sz w:val="22"/>
        </w:rPr>
        <w:tab/>
        <w:t>Malcolm Dando, Professor of International Security, Department of Peace Studies, University of Bradford, United Kingdom</w:t>
      </w:r>
    </w:p>
    <w:p w:rsidR="00000000" w:rsidRDefault="005E4B19">
      <w:pPr>
        <w:pStyle w:val="BodyText2"/>
        <w:pBdr>
          <w:top w:val="none" w:sz="0" w:space="0" w:color="auto"/>
          <w:left w:val="none" w:sz="0" w:space="0" w:color="auto"/>
          <w:bottom w:val="none" w:sz="0" w:space="0" w:color="auto"/>
          <w:right w:val="none" w:sz="0" w:space="0" w:color="auto"/>
        </w:pBdr>
        <w:tabs>
          <w:tab w:val="left" w:pos="4536"/>
          <w:tab w:val="left" w:pos="4820"/>
        </w:tabs>
        <w:ind w:left="4820" w:hanging="4820"/>
        <w:jc w:val="both"/>
        <w:rPr>
          <w:b w:val="0"/>
          <w:smallCaps w:val="0"/>
          <w:sz w:val="22"/>
        </w:rPr>
      </w:pPr>
      <w:r>
        <w:rPr>
          <w:b w:val="0"/>
          <w:smallCaps w:val="0"/>
          <w:sz w:val="22"/>
        </w:rPr>
        <w:tab/>
        <w:t>Dursun Ali Ercan, Undersecretary for Defence Industries, Turkey</w:t>
      </w:r>
    </w:p>
    <w:p w:rsidR="00000000" w:rsidRDefault="005E4B19">
      <w:pPr>
        <w:pStyle w:val="BodyText2"/>
        <w:pBdr>
          <w:top w:val="none" w:sz="0" w:space="0" w:color="auto"/>
          <w:left w:val="none" w:sz="0" w:space="0" w:color="auto"/>
          <w:bottom w:val="none" w:sz="0" w:space="0" w:color="auto"/>
          <w:right w:val="none" w:sz="0" w:space="0" w:color="auto"/>
        </w:pBdr>
        <w:tabs>
          <w:tab w:val="left" w:pos="4536"/>
          <w:tab w:val="left" w:pos="4820"/>
        </w:tabs>
        <w:ind w:left="4820" w:hanging="4820"/>
        <w:jc w:val="both"/>
        <w:rPr>
          <w:b w:val="0"/>
          <w:smallCaps w:val="0"/>
          <w:sz w:val="22"/>
        </w:rPr>
      </w:pPr>
      <w:r>
        <w:rPr>
          <w:b w:val="0"/>
          <w:smallCaps w:val="0"/>
          <w:sz w:val="22"/>
        </w:rPr>
        <w:tab/>
        <w:t>Mehmet Tomak</w:t>
      </w:r>
      <w:r>
        <w:rPr>
          <w:b w:val="0"/>
          <w:smallCaps w:val="0"/>
          <w:sz w:val="22"/>
        </w:rPr>
        <w:t>, President of the Turkish Atomic Energy Authority, Turkey</w:t>
      </w:r>
    </w:p>
    <w:p w:rsidR="00000000" w:rsidRDefault="005E4B19">
      <w:pPr>
        <w:pStyle w:val="BodyText2"/>
        <w:pBdr>
          <w:top w:val="none" w:sz="0" w:space="0" w:color="auto"/>
          <w:left w:val="none" w:sz="0" w:space="0" w:color="auto"/>
          <w:bottom w:val="none" w:sz="0" w:space="0" w:color="auto"/>
          <w:right w:val="none" w:sz="0" w:space="0" w:color="auto"/>
        </w:pBdr>
        <w:tabs>
          <w:tab w:val="left" w:pos="4536"/>
          <w:tab w:val="left" w:pos="4820"/>
        </w:tabs>
        <w:ind w:left="4820" w:hanging="4820"/>
        <w:jc w:val="both"/>
        <w:rPr>
          <w:b w:val="0"/>
          <w:smallCaps w:val="0"/>
          <w:sz w:val="22"/>
        </w:rPr>
      </w:pPr>
      <w:r>
        <w:rPr>
          <w:b w:val="0"/>
          <w:smallCaps w:val="0"/>
          <w:sz w:val="22"/>
        </w:rPr>
        <w:tab/>
      </w:r>
    </w:p>
    <w:p w:rsidR="00000000" w:rsidRDefault="005E4B19">
      <w:pPr>
        <w:tabs>
          <w:tab w:val="left" w:pos="4536"/>
          <w:tab w:val="left" w:pos="4820"/>
        </w:tabs>
        <w:jc w:val="both"/>
      </w:pPr>
      <w:r>
        <w:rPr>
          <w:b/>
        </w:rPr>
        <w:t>Committee Secretary</w:t>
      </w:r>
      <w:r>
        <w:rPr>
          <w:b/>
        </w:rPr>
        <w:tab/>
      </w:r>
      <w:r>
        <w:rPr>
          <w:bCs/>
        </w:rPr>
        <w:t>Eliane Janssen</w:t>
      </w:r>
    </w:p>
    <w:p w:rsidR="00000000" w:rsidRDefault="005E4B19">
      <w:pPr>
        <w:tabs>
          <w:tab w:val="left" w:pos="4536"/>
          <w:tab w:val="left" w:pos="4820"/>
        </w:tabs>
        <w:jc w:val="both"/>
      </w:pPr>
    </w:p>
    <w:p w:rsidR="00000000" w:rsidRDefault="005E4B19">
      <w:pPr>
        <w:tabs>
          <w:tab w:val="left" w:pos="4536"/>
          <w:tab w:val="left" w:pos="4820"/>
        </w:tabs>
        <w:jc w:val="both"/>
      </w:pPr>
      <w:r>
        <w:rPr>
          <w:b/>
        </w:rPr>
        <w:t>International Secretariat</w:t>
      </w:r>
      <w:r>
        <w:tab/>
        <w:t>Andrea Cellino, Committee Director</w:t>
      </w:r>
    </w:p>
    <w:p w:rsidR="00000000" w:rsidRDefault="005E4B19">
      <w:pPr>
        <w:tabs>
          <w:tab w:val="left" w:pos="4536"/>
          <w:tab w:val="left" w:pos="4820"/>
        </w:tabs>
        <w:jc w:val="both"/>
      </w:pPr>
      <w:r>
        <w:tab/>
        <w:t>Johanna Spence, Assistant to the Director</w:t>
      </w:r>
    </w:p>
    <w:p w:rsidR="00000000" w:rsidRDefault="005E4B19">
      <w:pPr>
        <w:tabs>
          <w:tab w:val="left" w:pos="4536"/>
          <w:tab w:val="left" w:pos="4820"/>
        </w:tabs>
        <w:jc w:val="both"/>
      </w:pPr>
      <w:r>
        <w:tab/>
        <w:t>Heather Price, Research Assistant</w:t>
      </w:r>
    </w:p>
    <w:p w:rsidR="00000000" w:rsidRDefault="005E4B19">
      <w:pPr>
        <w:tabs>
          <w:tab w:val="left" w:pos="4536"/>
          <w:tab w:val="left" w:pos="4820"/>
        </w:tabs>
        <w:jc w:val="both"/>
      </w:pPr>
    </w:p>
    <w:p w:rsidR="00000000" w:rsidRDefault="005E4B19">
      <w:pPr>
        <w:tabs>
          <w:tab w:val="left" w:pos="5103"/>
          <w:tab w:val="left" w:pos="5387"/>
        </w:tabs>
        <w:jc w:val="both"/>
      </w:pPr>
    </w:p>
    <w:p w:rsidR="00000000" w:rsidRDefault="005E4B19">
      <w:pPr>
        <w:pStyle w:val="BodyText"/>
        <w:tabs>
          <w:tab w:val="left" w:pos="5387"/>
        </w:tabs>
        <w:sectPr w:rsidR="00000000">
          <w:headerReference w:type="default" r:id="rId8"/>
          <w:pgSz w:w="11907" w:h="16840" w:code="9"/>
          <w:pgMar w:top="1134" w:right="1134" w:bottom="1134" w:left="1134" w:header="1134" w:footer="0" w:gutter="0"/>
          <w:pgNumType w:fmt="lowerRoman" w:start="1"/>
          <w:cols w:space="720"/>
        </w:sectPr>
      </w:pPr>
    </w:p>
    <w:p w:rsidR="00000000" w:rsidRDefault="005E4B19">
      <w:pPr>
        <w:jc w:val="both"/>
        <w:rPr>
          <w:lang w:val="en-GB"/>
        </w:rPr>
      </w:pPr>
      <w:r>
        <w:rPr>
          <w:lang w:val="en-GB"/>
        </w:rPr>
        <w:lastRenderedPageBreak/>
        <w:t>The meeting of th</w:t>
      </w:r>
      <w:r>
        <w:rPr>
          <w:lang w:val="en-GB"/>
        </w:rPr>
        <w:t xml:space="preserve">e Science and Technology Committee was chaired for the fourth time by </w:t>
      </w:r>
      <w:r>
        <w:rPr>
          <w:b/>
          <w:bCs/>
          <w:lang w:val="en-GB"/>
        </w:rPr>
        <w:t>Pierre Claude Nolin</w:t>
      </w:r>
      <w:r>
        <w:rPr>
          <w:lang w:val="en-GB"/>
        </w:rPr>
        <w:t xml:space="preserve"> (CDN).  The committee hosted three speakers, heard and adopted reports on </w:t>
      </w:r>
      <w:r>
        <w:rPr>
          <w:i/>
          <w:iCs/>
          <w:lang w:val="en-GB"/>
        </w:rPr>
        <w:t>Technology and Terrorism</w:t>
      </w:r>
      <w:r>
        <w:rPr>
          <w:lang w:val="en-GB"/>
        </w:rPr>
        <w:t xml:space="preserve"> and on </w:t>
      </w:r>
      <w:r>
        <w:rPr>
          <w:i/>
          <w:iCs/>
          <w:lang w:val="en-GB"/>
        </w:rPr>
        <w:t>the Kyoto Protocol and Beyond</w:t>
      </w:r>
      <w:r>
        <w:rPr>
          <w:lang w:val="en-GB"/>
        </w:rPr>
        <w:t xml:space="preserve"> and voted on a draft resolutio</w:t>
      </w:r>
      <w:r>
        <w:rPr>
          <w:lang w:val="en-GB"/>
        </w:rPr>
        <w:t xml:space="preserve">n on </w:t>
      </w:r>
      <w:r>
        <w:rPr>
          <w:i/>
          <w:iCs/>
          <w:lang w:val="en-GB"/>
        </w:rPr>
        <w:t>Terrorism with Chemical, Biological, Radiological and Nuclear Weapons</w:t>
      </w:r>
      <w:r>
        <w:rPr>
          <w:lang w:val="en-GB"/>
        </w:rPr>
        <w:t>.</w:t>
      </w:r>
    </w:p>
    <w:p w:rsidR="00000000" w:rsidRDefault="005E4B19">
      <w:pPr>
        <w:jc w:val="both"/>
        <w:rPr>
          <w:lang w:val="en-GB"/>
        </w:rPr>
      </w:pPr>
    </w:p>
    <w:p w:rsidR="00000000" w:rsidRDefault="005E4B19">
      <w:pPr>
        <w:jc w:val="both"/>
        <w:rPr>
          <w:lang w:val="en-GB"/>
        </w:rPr>
      </w:pPr>
      <w:r>
        <w:rPr>
          <w:lang w:val="en-GB"/>
        </w:rPr>
        <w:t xml:space="preserve">The participating speakers were </w:t>
      </w:r>
      <w:r>
        <w:rPr>
          <w:b/>
          <w:bCs/>
          <w:lang w:val="en-GB"/>
        </w:rPr>
        <w:t>Dursun Ali Ercan</w:t>
      </w:r>
      <w:r>
        <w:rPr>
          <w:lang w:val="en-GB"/>
        </w:rPr>
        <w:t xml:space="preserve">, Turkey’s Undersecretary for Defence Industries; </w:t>
      </w:r>
      <w:r>
        <w:rPr>
          <w:b/>
          <w:bCs/>
          <w:lang w:val="en-GB"/>
        </w:rPr>
        <w:t>Malcolm Dando</w:t>
      </w:r>
      <w:r>
        <w:rPr>
          <w:lang w:val="en-GB"/>
        </w:rPr>
        <w:t xml:space="preserve">, Professor of International Security, Department of Peace studies, </w:t>
      </w:r>
      <w:r>
        <w:rPr>
          <w:lang w:val="en-GB"/>
        </w:rPr>
        <w:t xml:space="preserve">Bradford University, United Kingdom; and </w:t>
      </w:r>
      <w:r>
        <w:rPr>
          <w:b/>
          <w:bCs/>
          <w:lang w:val="en-GB"/>
        </w:rPr>
        <w:t>Mehmet Tomak</w:t>
      </w:r>
      <w:r>
        <w:rPr>
          <w:lang w:val="en-GB"/>
        </w:rPr>
        <w:t>, President of the Turkish Atomic Energy Authority, Turkey.</w:t>
      </w:r>
    </w:p>
    <w:p w:rsidR="00000000" w:rsidRDefault="005E4B19">
      <w:pPr>
        <w:jc w:val="both"/>
        <w:rPr>
          <w:lang w:val="en-GB"/>
        </w:rPr>
      </w:pPr>
    </w:p>
    <w:p w:rsidR="00000000" w:rsidRDefault="005E4B19">
      <w:pPr>
        <w:jc w:val="both"/>
      </w:pPr>
      <w:r>
        <w:rPr>
          <w:b/>
          <w:bCs/>
        </w:rPr>
        <w:t>Mr Ercan</w:t>
      </w:r>
      <w:r>
        <w:t xml:space="preserve"> addressed the committee on the topic of the Turkish Defence Industry and International Projects.  He said that the attacks of 11 Sept</w:t>
      </w:r>
      <w:r>
        <w:t>ember 2001 and the increasing threat of international terrorism were the impulse for a redefinition and reassessment of security policy and underlined the significance of defence regulations and modernisation of the Turkish Armed Forces.  He addressed crit</w:t>
      </w:r>
      <w:r>
        <w:t>icism he observed in the European media about Turkey’s wish to be heavily armed.  He answered this criticism with figures showing that although Turkey’s defence outlays as a share of Gross National Product (GNP) were above the world average of 2%, they wer</w:t>
      </w:r>
      <w:r>
        <w:t>e lower than other countries in the region.  The Turkish defence budget consumes 4% of GNP, but nearby nations Iraq (7%) and Cyprus (6%) devote a higher share of national output to defence.  Turkey does spend the most among NATO members measured as a share</w:t>
      </w:r>
      <w:r>
        <w:t xml:space="preserve"> of GNP.  It also counted for 0.2% of the $40 billion world defence market.  It spent 10% of its national budget on defence compared with the world average of 5%. </w:t>
      </w:r>
    </w:p>
    <w:p w:rsidR="00000000" w:rsidRDefault="005E4B19">
      <w:pPr>
        <w:jc w:val="both"/>
        <w:rPr>
          <w:lang w:val="en-GB"/>
        </w:rPr>
      </w:pPr>
    </w:p>
    <w:p w:rsidR="00000000" w:rsidRDefault="005E4B19">
      <w:pPr>
        <w:jc w:val="both"/>
        <w:rPr>
          <w:lang w:val="en-GB"/>
        </w:rPr>
      </w:pPr>
      <w:r>
        <w:rPr>
          <w:lang w:val="en-GB"/>
        </w:rPr>
        <w:t xml:space="preserve">The Turkish defence industry has sales of around $16 billion, with 49% of that to domestic </w:t>
      </w:r>
      <w:r>
        <w:rPr>
          <w:lang w:val="en-GB"/>
        </w:rPr>
        <w:t xml:space="preserve">military, 33% to domestic civilian customers, 13% to foreign civilians and 5% to foreign military.  Turkey spends $600 million annually on imported defence goods and exports around 10% of that figure.  Turkey has allocated about $10 billion to the Defence </w:t>
      </w:r>
      <w:r>
        <w:rPr>
          <w:lang w:val="en-GB"/>
        </w:rPr>
        <w:t>Industry Support Fund since 1986, but only a very small share of that was spent on research and development, Mr Ercan said.</w:t>
      </w:r>
    </w:p>
    <w:p w:rsidR="00000000" w:rsidRDefault="005E4B19">
      <w:pPr>
        <w:jc w:val="both"/>
        <w:rPr>
          <w:lang w:val="en-GB"/>
        </w:rPr>
      </w:pPr>
    </w:p>
    <w:p w:rsidR="00000000" w:rsidRDefault="005E4B19">
      <w:pPr>
        <w:jc w:val="both"/>
        <w:rPr>
          <w:lang w:val="en-GB"/>
        </w:rPr>
      </w:pPr>
      <w:r>
        <w:rPr>
          <w:lang w:val="en-GB"/>
        </w:rPr>
        <w:t>Mr Ercan discussed Turkey’s twin aims of modernisation of its armed forces as well as development of a modern defence industry. The</w:t>
      </w:r>
      <w:r>
        <w:rPr>
          <w:lang w:val="en-GB"/>
        </w:rPr>
        <w:t xml:space="preserve"> Undersecretariat of Defence Industries (SSM) was established in 1985 to achieve those goals. Turkey has several joint ventures in place to fulfil its industry goals with companies like Lockheed Martin, United Defence and L3 Communications.</w:t>
      </w:r>
    </w:p>
    <w:p w:rsidR="00000000" w:rsidRDefault="005E4B19">
      <w:pPr>
        <w:jc w:val="both"/>
        <w:rPr>
          <w:lang w:val="en-GB"/>
        </w:rPr>
      </w:pPr>
    </w:p>
    <w:p w:rsidR="00000000" w:rsidRDefault="005E4B19">
      <w:pPr>
        <w:jc w:val="both"/>
        <w:rPr>
          <w:lang w:val="en-GB"/>
        </w:rPr>
      </w:pPr>
      <w:r>
        <w:rPr>
          <w:lang w:val="en-GB"/>
        </w:rPr>
        <w:t>Mr Ercan expre</w:t>
      </w:r>
      <w:r>
        <w:rPr>
          <w:lang w:val="en-GB"/>
        </w:rPr>
        <w:t>ssed his belief that technology transfer is not an easy process and will require experience and collaboration. Investment in Turkey’s defence industry has increased over the years and stands now at around $3 per capita or around $2 billion. He expects that</w:t>
      </w:r>
      <w:r>
        <w:rPr>
          <w:lang w:val="en-GB"/>
        </w:rPr>
        <w:t xml:space="preserve"> figure to double over the next 10 years.</w:t>
      </w:r>
    </w:p>
    <w:p w:rsidR="00000000" w:rsidRDefault="005E4B19">
      <w:pPr>
        <w:jc w:val="both"/>
        <w:rPr>
          <w:lang w:val="en-GB"/>
        </w:rPr>
      </w:pPr>
    </w:p>
    <w:p w:rsidR="00000000" w:rsidRDefault="005E4B19">
      <w:pPr>
        <w:jc w:val="both"/>
        <w:rPr>
          <w:lang w:val="en-GB"/>
        </w:rPr>
      </w:pPr>
      <w:r>
        <w:rPr>
          <w:lang w:val="en-GB"/>
        </w:rPr>
        <w:t xml:space="preserve">He provided information on the Turkish Armed Forces procurement cycle and commented on the need for industrial development to narrow the gap between exports and imports. He detailed two of the 80 defence projects </w:t>
      </w:r>
      <w:r>
        <w:rPr>
          <w:lang w:val="en-GB"/>
        </w:rPr>
        <w:t xml:space="preserve">underway: the A400M transport aircraft in cooperation with Germany, Belgium, France, Spain, UK and Portugal; and the </w:t>
      </w:r>
      <w:r>
        <w:rPr>
          <w:i/>
          <w:iCs/>
          <w:lang w:val="en-GB"/>
        </w:rPr>
        <w:t>Joint Strike Fighter</w:t>
      </w:r>
      <w:r>
        <w:rPr>
          <w:lang w:val="en-GB"/>
        </w:rPr>
        <w:t>, which Turkey joined in 1999 in the concept phase and to which it has contributed $175 million.</w:t>
      </w:r>
    </w:p>
    <w:p w:rsidR="00000000" w:rsidRDefault="005E4B19">
      <w:pPr>
        <w:jc w:val="both"/>
        <w:rPr>
          <w:lang w:val="en-GB"/>
        </w:rPr>
      </w:pPr>
    </w:p>
    <w:p w:rsidR="00000000" w:rsidRDefault="005E4B19">
      <w:pPr>
        <w:jc w:val="both"/>
        <w:rPr>
          <w:lang w:val="en-GB"/>
        </w:rPr>
      </w:pPr>
      <w:r>
        <w:rPr>
          <w:lang w:val="en-GB"/>
        </w:rPr>
        <w:t>Mr Ercan concluded by</w:t>
      </w:r>
      <w:r>
        <w:rPr>
          <w:lang w:val="en-GB"/>
        </w:rPr>
        <w:t xml:space="preserve"> saying Turkey was a reliable ally within NATO with its second-largest army. He added that the coming years will bring wars fought on points rather than along lines and new tactics will be required. He said that defence expenditures had fallen from 30% of </w:t>
      </w:r>
      <w:r>
        <w:rPr>
          <w:lang w:val="en-GB"/>
        </w:rPr>
        <w:t xml:space="preserve">the national budget over the years to 10% and the defence industry would play an important role in economy as development of both would go hand-in-hand. </w:t>
      </w:r>
    </w:p>
    <w:p w:rsidR="00000000" w:rsidRDefault="005E4B19">
      <w:pPr>
        <w:jc w:val="both"/>
        <w:rPr>
          <w:lang w:val="en-GB"/>
        </w:rPr>
      </w:pPr>
      <w:r>
        <w:rPr>
          <w:lang w:val="en-GB"/>
        </w:rPr>
        <w:t xml:space="preserve"> </w:t>
      </w:r>
    </w:p>
    <w:p w:rsidR="00000000" w:rsidRDefault="005E4B19">
      <w:pPr>
        <w:jc w:val="both"/>
        <w:rPr>
          <w:lang w:val="en-GB"/>
        </w:rPr>
      </w:pPr>
      <w:r>
        <w:rPr>
          <w:lang w:val="en-GB"/>
        </w:rPr>
        <w:t xml:space="preserve">Mr Ercan mentioned a Russian/Turkish project to build a helicopter in response to a query from </w:t>
      </w:r>
      <w:r>
        <w:rPr>
          <w:b/>
          <w:bCs/>
          <w:lang w:val="en-GB"/>
        </w:rPr>
        <w:t>Mr Iv</w:t>
      </w:r>
      <w:r>
        <w:rPr>
          <w:b/>
          <w:bCs/>
          <w:lang w:val="en-GB"/>
        </w:rPr>
        <w:t>er</w:t>
      </w:r>
      <w:r>
        <w:rPr>
          <w:lang w:val="en-GB"/>
        </w:rPr>
        <w:t xml:space="preserve"> (RUS).  </w:t>
      </w:r>
      <w:r>
        <w:rPr>
          <w:b/>
          <w:bCs/>
          <w:lang w:val="en-GB"/>
        </w:rPr>
        <w:t>Mr Lello</w:t>
      </w:r>
      <w:r>
        <w:rPr>
          <w:lang w:val="en-GB"/>
        </w:rPr>
        <w:t xml:space="preserve"> (P) asked if EU entry would alter Turkey’s defence industry relationships, </w:t>
      </w:r>
      <w:r>
        <w:rPr>
          <w:lang w:val="en-GB"/>
        </w:rPr>
        <w:lastRenderedPageBreak/>
        <w:t xml:space="preserve">to which </w:t>
      </w:r>
      <w:r>
        <w:rPr>
          <w:b/>
          <w:bCs/>
          <w:lang w:val="en-GB"/>
        </w:rPr>
        <w:t>Mr Ercan</w:t>
      </w:r>
      <w:r>
        <w:rPr>
          <w:lang w:val="en-GB"/>
        </w:rPr>
        <w:t xml:space="preserve"> replied that nothing would change as those joint-venture projects are of a long</w:t>
      </w:r>
      <w:r>
        <w:rPr>
          <w:lang w:val="en-GB"/>
        </w:rPr>
        <w:noBreakHyphen/>
        <w:t xml:space="preserve">term nature.  </w:t>
      </w:r>
      <w:r>
        <w:rPr>
          <w:b/>
          <w:bCs/>
          <w:lang w:val="en-GB"/>
        </w:rPr>
        <w:t>Ms Riera</w:t>
      </w:r>
      <w:r>
        <w:rPr>
          <w:lang w:val="en-GB"/>
        </w:rPr>
        <w:t xml:space="preserve"> (E) asked about plans to enhance researc</w:t>
      </w:r>
      <w:r>
        <w:rPr>
          <w:lang w:val="en-GB"/>
        </w:rPr>
        <w:t>h spending and Mr Ercan answered that more money would be dedicated to universities and to educational exchange.  He also answered her question about a jump in defence spending in 1987 by saying the surge was due to initial investments in the aerospace ind</w:t>
      </w:r>
      <w:r>
        <w:rPr>
          <w:lang w:val="en-GB"/>
        </w:rPr>
        <w:t>ustry.</w:t>
      </w:r>
    </w:p>
    <w:p w:rsidR="00000000" w:rsidRDefault="005E4B19">
      <w:pPr>
        <w:jc w:val="both"/>
        <w:rPr>
          <w:lang w:val="en-GB"/>
        </w:rPr>
      </w:pPr>
    </w:p>
    <w:p w:rsidR="00000000" w:rsidRDefault="005E4B19">
      <w:pPr>
        <w:jc w:val="both"/>
        <w:rPr>
          <w:lang w:val="en-GB"/>
        </w:rPr>
      </w:pPr>
      <w:r>
        <w:rPr>
          <w:b/>
          <w:bCs/>
          <w:lang w:val="en-GB"/>
        </w:rPr>
        <w:t>Lothar Ibr</w:t>
      </w:r>
      <w:r>
        <w:rPr>
          <w:rFonts w:cs="Arial"/>
          <w:b/>
          <w:bCs/>
          <w:lang w:val="en-GB"/>
        </w:rPr>
        <w:t>ü</w:t>
      </w:r>
      <w:r>
        <w:rPr>
          <w:b/>
          <w:bCs/>
          <w:lang w:val="en-GB"/>
        </w:rPr>
        <w:t>gger</w:t>
      </w:r>
      <w:r>
        <w:rPr>
          <w:lang w:val="en-GB"/>
        </w:rPr>
        <w:t xml:space="preserve"> (D) presented his report on </w:t>
      </w:r>
      <w:r>
        <w:rPr>
          <w:i/>
          <w:iCs/>
          <w:lang w:val="en-GB"/>
        </w:rPr>
        <w:t>Technology and Terrorism</w:t>
      </w:r>
      <w:r>
        <w:rPr>
          <w:lang w:val="en-GB"/>
        </w:rPr>
        <w:t>.  He summarised the contents of the report [AV 200 STC/MT (02) 4] and called for effective measures against Chemical, Biological, Nuclear and Radiological attack and cybercrime, a</w:t>
      </w:r>
      <w:r>
        <w:rPr>
          <w:lang w:val="en-GB"/>
        </w:rPr>
        <w:t xml:space="preserve">s well as a strengthened international  system, enhanced police cooperation and improved recognition and training for medical personnel of unfamiliar medical conditions.  </w:t>
      </w:r>
      <w:r>
        <w:rPr>
          <w:b/>
          <w:bCs/>
          <w:lang w:val="en-GB"/>
        </w:rPr>
        <w:t>Mr Lello</w:t>
      </w:r>
      <w:r>
        <w:rPr>
          <w:lang w:val="en-GB"/>
        </w:rPr>
        <w:t xml:space="preserve"> expressed his agreement for the conclusions in the report.  </w:t>
      </w:r>
      <w:r>
        <w:rPr>
          <w:b/>
          <w:bCs/>
          <w:lang w:val="en-GB"/>
        </w:rPr>
        <w:t>Mr Iver</w:t>
      </w:r>
      <w:r>
        <w:rPr>
          <w:lang w:val="en-GB"/>
        </w:rPr>
        <w:t xml:space="preserve"> objected</w:t>
      </w:r>
      <w:r>
        <w:rPr>
          <w:lang w:val="en-GB"/>
        </w:rPr>
        <w:t xml:space="preserve"> to statements in the report about improper storage of nuclear materials in the former Soviet Union and said that the reduction of nuclear materials should be a priority throughout the world and not just in Russia.  </w:t>
      </w:r>
      <w:r>
        <w:rPr>
          <w:b/>
          <w:bCs/>
          <w:lang w:val="en-GB"/>
        </w:rPr>
        <w:t>Mr Beyreli</w:t>
      </w:r>
      <w:r>
        <w:rPr>
          <w:lang w:val="en-GB"/>
        </w:rPr>
        <w:t xml:space="preserve"> (TR) emphasised the importanc</w:t>
      </w:r>
      <w:r>
        <w:rPr>
          <w:lang w:val="en-GB"/>
        </w:rPr>
        <w:t xml:space="preserve">e of non-proliferation of weapons of mass destruction (WMD) especially as Turkey shares borders with countries believed to have WMD under development.  </w:t>
      </w:r>
    </w:p>
    <w:p w:rsidR="00000000" w:rsidRDefault="005E4B19">
      <w:pPr>
        <w:jc w:val="both"/>
        <w:rPr>
          <w:lang w:val="en-GB"/>
        </w:rPr>
      </w:pPr>
    </w:p>
    <w:p w:rsidR="00000000" w:rsidRDefault="005E4B19">
      <w:pPr>
        <w:jc w:val="both"/>
        <w:rPr>
          <w:lang w:val="en-GB"/>
        </w:rPr>
      </w:pPr>
      <w:r>
        <w:rPr>
          <w:b/>
          <w:bCs/>
          <w:lang w:val="en-GB"/>
        </w:rPr>
        <w:t>Mr Ibr</w:t>
      </w:r>
      <w:r>
        <w:rPr>
          <w:rFonts w:cs="Arial"/>
          <w:b/>
          <w:bCs/>
          <w:lang w:val="en-GB"/>
        </w:rPr>
        <w:t>ü</w:t>
      </w:r>
      <w:r>
        <w:rPr>
          <w:b/>
          <w:bCs/>
          <w:lang w:val="en-GB"/>
        </w:rPr>
        <w:t>gger</w:t>
      </w:r>
      <w:r>
        <w:rPr>
          <w:lang w:val="en-GB"/>
        </w:rPr>
        <w:t xml:space="preserve"> spoke about the enormity of the task on several levels and called for multilateral coopera</w:t>
      </w:r>
      <w:r>
        <w:rPr>
          <w:lang w:val="en-GB"/>
        </w:rPr>
        <w:t xml:space="preserve">tion. He mentioned weakness of national air traffic control systems as an example of vulnerability to cyberterrorism.  </w:t>
      </w:r>
      <w:r>
        <w:rPr>
          <w:b/>
          <w:bCs/>
          <w:lang w:val="en-GB"/>
        </w:rPr>
        <w:t>The Chairman</w:t>
      </w:r>
      <w:r>
        <w:rPr>
          <w:lang w:val="en-GB"/>
        </w:rPr>
        <w:t xml:space="preserve"> commented on insufficient funding of these efforts and urged giving parliaments and governments the power to act accordingly</w:t>
      </w:r>
      <w:r>
        <w:rPr>
          <w:lang w:val="en-GB"/>
        </w:rPr>
        <w:t xml:space="preserve"> in response to such threats.  </w:t>
      </w:r>
    </w:p>
    <w:p w:rsidR="00000000" w:rsidRDefault="005E4B19">
      <w:pPr>
        <w:jc w:val="both"/>
        <w:rPr>
          <w:lang w:val="en-GB"/>
        </w:rPr>
      </w:pPr>
    </w:p>
    <w:p w:rsidR="00000000" w:rsidRDefault="005E4B19">
      <w:pPr>
        <w:jc w:val="both"/>
        <w:rPr>
          <w:lang w:val="en-GB"/>
        </w:rPr>
      </w:pPr>
      <w:r>
        <w:rPr>
          <w:b/>
          <w:bCs/>
          <w:lang w:val="en-GB"/>
        </w:rPr>
        <w:t>The draft report [AV 200 STC/MT (02) 4] and the draft resolution [AV 201 STC (02) 7], amended, were adopted</w:t>
      </w:r>
      <w:r>
        <w:rPr>
          <w:lang w:val="en-GB"/>
        </w:rPr>
        <w:t>.</w:t>
      </w:r>
    </w:p>
    <w:p w:rsidR="00000000" w:rsidRDefault="005E4B19">
      <w:pPr>
        <w:jc w:val="both"/>
        <w:rPr>
          <w:b/>
          <w:bCs/>
          <w:lang w:val="en-GB"/>
        </w:rPr>
      </w:pPr>
    </w:p>
    <w:p w:rsidR="00000000" w:rsidRDefault="005E4B19">
      <w:pPr>
        <w:jc w:val="both"/>
        <w:rPr>
          <w:lang w:val="en-GB"/>
        </w:rPr>
      </w:pPr>
      <w:r>
        <w:rPr>
          <w:b/>
          <w:bCs/>
          <w:lang w:val="en-GB"/>
        </w:rPr>
        <w:t>Malcolm Dando</w:t>
      </w:r>
      <w:r>
        <w:rPr>
          <w:lang w:val="en-GB"/>
        </w:rPr>
        <w:t>, Professor of International Security at Bradford University (United Kingdom) spoke on the potential</w:t>
      </w:r>
      <w:r>
        <w:rPr>
          <w:lang w:val="en-GB"/>
        </w:rPr>
        <w:t xml:space="preserve"> threats posed by advances in biotechnology and their relation with biochemical terrorism and the relevant policy options.  He offered a broad overview of possible biochemical and biotechnological weapons including classic chemical agents such as nerve gas</w:t>
      </w:r>
      <w:r>
        <w:rPr>
          <w:lang w:val="en-GB"/>
        </w:rPr>
        <w:t xml:space="preserve">, industrial agents, midspectrum agents such as various toxins and bioregulators, biological agents such as anthrax and smallpox and, in a not-too-distant future, genetically engineered biological agents.  Biological attacks, he said, could be targeted at </w:t>
      </w:r>
      <w:r>
        <w:rPr>
          <w:lang w:val="en-GB"/>
        </w:rPr>
        <w:t>humans, plants or animals through food and beverage production facilities or agriculture.  He discussed the range of anti-personnel attacks: point (injection), medium and large scale; lethal and non-lethal.  He commented that leakage of materials from stat</w:t>
      </w:r>
      <w:r>
        <w:rPr>
          <w:lang w:val="en-GB"/>
        </w:rPr>
        <w:t>e programs is also a risk in the arena of this type of attack.</w:t>
      </w:r>
    </w:p>
    <w:p w:rsidR="00000000" w:rsidRDefault="005E4B19">
      <w:pPr>
        <w:jc w:val="both"/>
        <w:rPr>
          <w:lang w:val="en-GB"/>
        </w:rPr>
      </w:pPr>
    </w:p>
    <w:p w:rsidR="00000000" w:rsidRDefault="005E4B19">
      <w:pPr>
        <w:jc w:val="both"/>
        <w:rPr>
          <w:lang w:val="en-GB"/>
        </w:rPr>
      </w:pPr>
      <w:r>
        <w:rPr>
          <w:lang w:val="en-GB"/>
        </w:rPr>
        <w:t>The range of agents that may be used includes bacteria, viruses, fungi, toxins and bioregulators.  He cautioned that advances in biotechnology mean that genetic engineering may be used to incr</w:t>
      </w:r>
      <w:r>
        <w:rPr>
          <w:lang w:val="en-GB"/>
        </w:rPr>
        <w:t>ease antibiotic resistance, hinder diagnosis or treatment and that this capability could spread rapidly.  He stated that biotechnology in the future will transform warfare, and the international community will face difficulty in thwarting such attacks beca</w:t>
      </w:r>
      <w:r>
        <w:rPr>
          <w:lang w:val="en-GB"/>
        </w:rPr>
        <w:t>use of the problematic control of distribution of threatening agents (biotechnology firms etc.).</w:t>
      </w:r>
    </w:p>
    <w:p w:rsidR="00000000" w:rsidRDefault="005E4B19">
      <w:pPr>
        <w:jc w:val="both"/>
        <w:rPr>
          <w:lang w:val="en-GB"/>
        </w:rPr>
      </w:pPr>
    </w:p>
    <w:p w:rsidR="00000000" w:rsidRDefault="005E4B19">
      <w:pPr>
        <w:jc w:val="both"/>
        <w:rPr>
          <w:lang w:val="en-GB"/>
        </w:rPr>
      </w:pPr>
      <w:r>
        <w:rPr>
          <w:lang w:val="en-GB"/>
        </w:rPr>
        <w:t>Professor Dando recalled that relatively few such deliberate incidents have occurred to date.  He gave a quick history of state bio warfare programs and advis</w:t>
      </w:r>
      <w:r>
        <w:rPr>
          <w:lang w:val="en-GB"/>
        </w:rPr>
        <w:t xml:space="preserve">ed that the continuation of state programs heightened the risk that those materials will be used for hostile purposes. </w:t>
      </w:r>
    </w:p>
    <w:p w:rsidR="00000000" w:rsidRDefault="005E4B19">
      <w:pPr>
        <w:jc w:val="both"/>
        <w:rPr>
          <w:lang w:val="en-GB"/>
        </w:rPr>
      </w:pPr>
    </w:p>
    <w:p w:rsidR="00000000" w:rsidRDefault="005E4B19">
      <w:pPr>
        <w:jc w:val="both"/>
        <w:rPr>
          <w:lang w:val="en-GB"/>
        </w:rPr>
      </w:pPr>
      <w:r>
        <w:rPr>
          <w:lang w:val="en-GB"/>
        </w:rPr>
        <w:t>He called for an integrated strategy and a range of policies including export controls, increased intelligence, review and establishmen</w:t>
      </w:r>
      <w:r>
        <w:rPr>
          <w:lang w:val="en-GB"/>
        </w:rPr>
        <w:t xml:space="preserve">t of international agreements (1995 Chemical Weapons Convention and a strengthening of the 1972 Biological and Toxin Convention), national legislation (effective implementation of arms control, information control), defence (protection and detection </w:t>
      </w:r>
      <w:r>
        <w:rPr>
          <w:lang w:val="en-GB"/>
        </w:rPr>
        <w:lastRenderedPageBreak/>
        <w:t>measur</w:t>
      </w:r>
      <w:r>
        <w:rPr>
          <w:lang w:val="en-GB"/>
        </w:rPr>
        <w:t>es, public health, conduct codes and education for scientists and practitioners) and mechanisms for dealing with non-compliance.</w:t>
      </w:r>
    </w:p>
    <w:p w:rsidR="00000000" w:rsidRDefault="005E4B19">
      <w:pPr>
        <w:jc w:val="both"/>
        <w:rPr>
          <w:lang w:val="en-GB"/>
        </w:rPr>
      </w:pPr>
    </w:p>
    <w:p w:rsidR="00000000" w:rsidRDefault="005E4B19">
      <w:pPr>
        <w:jc w:val="both"/>
        <w:rPr>
          <w:lang w:val="en-GB"/>
        </w:rPr>
      </w:pPr>
      <w:r>
        <w:rPr>
          <w:lang w:val="en-GB"/>
        </w:rPr>
        <w:t>Professor Dando concluded that the situation at present presented low risk and advised against overreaction, but added that su</w:t>
      </w:r>
      <w:r>
        <w:rPr>
          <w:lang w:val="en-GB"/>
        </w:rPr>
        <w:t xml:space="preserve">ch attacks are likely to become more frequent and policy building must start now as the threat will become grave within decades. </w:t>
      </w:r>
    </w:p>
    <w:p w:rsidR="00000000" w:rsidRDefault="005E4B19">
      <w:pPr>
        <w:jc w:val="both"/>
        <w:rPr>
          <w:lang w:val="en-GB"/>
        </w:rPr>
      </w:pPr>
    </w:p>
    <w:p w:rsidR="00000000" w:rsidRDefault="005E4B19">
      <w:pPr>
        <w:jc w:val="both"/>
        <w:rPr>
          <w:lang w:val="en-GB"/>
        </w:rPr>
      </w:pPr>
      <w:r>
        <w:rPr>
          <w:lang w:val="en-GB"/>
        </w:rPr>
        <w:t xml:space="preserve">In response to questions from </w:t>
      </w:r>
      <w:r>
        <w:rPr>
          <w:b/>
          <w:bCs/>
          <w:lang w:val="en-GB"/>
        </w:rPr>
        <w:t>Mr Rodrigues</w:t>
      </w:r>
      <w:r>
        <w:rPr>
          <w:lang w:val="en-GB"/>
        </w:rPr>
        <w:t xml:space="preserve"> (P), </w:t>
      </w:r>
      <w:r>
        <w:rPr>
          <w:b/>
          <w:bCs/>
          <w:lang w:val="en-GB"/>
        </w:rPr>
        <w:t>Mr Iver</w:t>
      </w:r>
      <w:r>
        <w:rPr>
          <w:lang w:val="en-GB"/>
        </w:rPr>
        <w:t xml:space="preserve"> and </w:t>
      </w:r>
      <w:r>
        <w:rPr>
          <w:b/>
          <w:bCs/>
          <w:lang w:val="en-GB"/>
        </w:rPr>
        <w:t>Mr Ford</w:t>
      </w:r>
      <w:r>
        <w:rPr>
          <w:lang w:val="en-GB"/>
        </w:rPr>
        <w:t xml:space="preserve"> (European Parliament), </w:t>
      </w:r>
      <w:r>
        <w:rPr>
          <w:b/>
          <w:bCs/>
          <w:lang w:val="en-GB"/>
        </w:rPr>
        <w:t>Professor Dando</w:t>
      </w:r>
      <w:r>
        <w:rPr>
          <w:lang w:val="en-GB"/>
        </w:rPr>
        <w:t xml:space="preserve"> mentioned the impo</w:t>
      </w:r>
      <w:r>
        <w:rPr>
          <w:lang w:val="en-GB"/>
        </w:rPr>
        <w:t xml:space="preserve">rtance of ethical dilemmas and said that he believed oaths and licensing for scientists will come into play in the future and that civil society will demand stricter controls.  </w:t>
      </w:r>
      <w:r>
        <w:rPr>
          <w:b/>
          <w:bCs/>
          <w:lang w:val="en-GB"/>
        </w:rPr>
        <w:t>Ms Riera</w:t>
      </w:r>
      <w:r>
        <w:rPr>
          <w:lang w:val="en-GB"/>
        </w:rPr>
        <w:t xml:space="preserve"> asked about mechanisms between nations for exchange of information and</w:t>
      </w:r>
      <w:r>
        <w:rPr>
          <w:lang w:val="en-GB"/>
        </w:rPr>
        <w:t xml:space="preserve"> he replied that international conventions must help fill this role.</w:t>
      </w:r>
    </w:p>
    <w:p w:rsidR="00000000" w:rsidRDefault="005E4B19">
      <w:pPr>
        <w:jc w:val="both"/>
        <w:rPr>
          <w:lang w:val="en-GB"/>
        </w:rPr>
      </w:pPr>
    </w:p>
    <w:p w:rsidR="00000000" w:rsidRDefault="005E4B19">
      <w:pPr>
        <w:jc w:val="both"/>
        <w:rPr>
          <w:lang w:val="en-GB"/>
        </w:rPr>
      </w:pPr>
      <w:r>
        <w:rPr>
          <w:b/>
          <w:bCs/>
          <w:lang w:val="en-GB"/>
        </w:rPr>
        <w:t>Dr. Mehmet Tomak</w:t>
      </w:r>
      <w:r>
        <w:rPr>
          <w:lang w:val="en-GB"/>
        </w:rPr>
        <w:t>, President of the Turkish Atomic Energy Authority, made a presentation on Efforts of Turkey in Combating Illicit Trafficking of Nuclear Materials and Radioactive Sources</w:t>
      </w:r>
      <w:r>
        <w:rPr>
          <w:lang w:val="en-GB"/>
        </w:rPr>
        <w:t xml:space="preserve">.  He said incidents of trafficking had declined in recent years and that uranium counted for 90% of the material involved in incidents between 1993 and 2001. </w:t>
      </w:r>
    </w:p>
    <w:p w:rsidR="00000000" w:rsidRDefault="005E4B19">
      <w:pPr>
        <w:jc w:val="both"/>
        <w:rPr>
          <w:lang w:val="en-GB"/>
        </w:rPr>
      </w:pPr>
    </w:p>
    <w:p w:rsidR="00000000" w:rsidRDefault="005E4B19">
      <w:pPr>
        <w:pStyle w:val="BodyText"/>
        <w:spacing w:line="240" w:lineRule="auto"/>
      </w:pPr>
      <w:r>
        <w:t>In Turkey, he reported a reduction in recent years in incidents of trafficking.  The peak was i</w:t>
      </w:r>
      <w:r>
        <w:t>n 1997.  Of material confiscated between 1993 and 2001, 75% was fissile material and 25% was less dangerous radioactive material.  There are no nuclear power plants in Turkey and only two research reactors in Istanbul, though these do not operate because o</w:t>
      </w:r>
      <w:r>
        <w:t xml:space="preserve">f a risk of earthquake.  In Istanbul, seven trafficking incidents have been reported. </w:t>
      </w:r>
    </w:p>
    <w:p w:rsidR="00000000" w:rsidRDefault="005E4B19">
      <w:pPr>
        <w:jc w:val="both"/>
        <w:rPr>
          <w:lang w:val="en-GB"/>
        </w:rPr>
      </w:pPr>
    </w:p>
    <w:p w:rsidR="00000000" w:rsidRDefault="005E4B19">
      <w:pPr>
        <w:jc w:val="both"/>
        <w:rPr>
          <w:lang w:val="en-GB"/>
        </w:rPr>
      </w:pPr>
      <w:r>
        <w:rPr>
          <w:lang w:val="en-GB"/>
        </w:rPr>
        <w:t>Turkey combats trafficking through support of the international non-proliferation regime and a national regulatory framework.  It signed the Non-Proliferation Treaty in</w:t>
      </w:r>
      <w:r>
        <w:rPr>
          <w:lang w:val="en-GB"/>
        </w:rPr>
        <w:t xml:space="preserve"> 1969 and implemented a full scope safeguards agreement in 1981 with the International Atomic Energy Agency.  The Turkish Atomic Energy Authority Act (TAEA) carries out Turkey’s international obligations.  Regulations also exist regarding safe transport an</w:t>
      </w:r>
      <w:r>
        <w:rPr>
          <w:lang w:val="en-GB"/>
        </w:rPr>
        <w:t>d control of nuclear materials and Mr Tomak said that Turkey’s regulatory structure is quite effective.  Turkey’s action plan covers prevention (international cooperation), detection (customs, police), and response and categorisation (TAEA oversees materia</w:t>
      </w:r>
      <w:r>
        <w:rPr>
          <w:lang w:val="en-GB"/>
        </w:rPr>
        <w:t xml:space="preserve">l registration, storage and transportation).  There are 28 border controls in place.  There is inter-agency and international cooperation aimed at reducing trafficking.  </w:t>
      </w:r>
    </w:p>
    <w:p w:rsidR="00000000" w:rsidRDefault="005E4B19">
      <w:pPr>
        <w:jc w:val="both"/>
        <w:rPr>
          <w:lang w:val="en-GB"/>
        </w:rPr>
      </w:pPr>
    </w:p>
    <w:p w:rsidR="00000000" w:rsidRDefault="005E4B19">
      <w:pPr>
        <w:jc w:val="both"/>
        <w:rPr>
          <w:lang w:val="en-GB"/>
        </w:rPr>
      </w:pPr>
      <w:r>
        <w:rPr>
          <w:b/>
          <w:bCs/>
          <w:lang w:val="en-GB"/>
        </w:rPr>
        <w:t>Ms Riera</w:t>
      </w:r>
      <w:r>
        <w:rPr>
          <w:lang w:val="en-GB"/>
        </w:rPr>
        <w:t xml:space="preserve"> presented the report </w:t>
      </w:r>
      <w:r>
        <w:rPr>
          <w:i/>
          <w:iCs/>
          <w:lang w:val="en-GB"/>
        </w:rPr>
        <w:t>Global Climate Change: The Kyoto Protocol and Beyond</w:t>
      </w:r>
      <w:r>
        <w:rPr>
          <w:lang w:val="en-GB"/>
        </w:rPr>
        <w:t xml:space="preserve">. </w:t>
      </w:r>
      <w:r>
        <w:rPr>
          <w:lang w:val="en-GB"/>
        </w:rPr>
        <w:t>[AV 199 STC (02) 6].  She outlined the history of the Kyoto Protocol and summarised the contents of the report, highlighting the differences between the European Union and the United States on this issue. She said that immediate action was required to miti</w:t>
      </w:r>
      <w:r>
        <w:rPr>
          <w:lang w:val="en-GB"/>
        </w:rPr>
        <w:t>gate the effects of climate change and that clean energy resources must be developed.  She urged increased involvement of the private sector and a more formalised and enhanced degree of international cooperation.  She commented that it would be a long time</w:t>
      </w:r>
      <w:r>
        <w:rPr>
          <w:lang w:val="en-GB"/>
        </w:rPr>
        <w:t xml:space="preserve"> before the US and the EU saw eye-to-eye on the issue and the report served to clarify and elaborate their disagreements and points of cooperation. </w:t>
      </w:r>
    </w:p>
    <w:p w:rsidR="00000000" w:rsidRDefault="005E4B19">
      <w:pPr>
        <w:jc w:val="both"/>
        <w:rPr>
          <w:b/>
          <w:bCs/>
          <w:lang w:val="en-GB"/>
        </w:rPr>
      </w:pPr>
    </w:p>
    <w:p w:rsidR="00000000" w:rsidRDefault="005E4B19">
      <w:pPr>
        <w:jc w:val="both"/>
        <w:rPr>
          <w:b/>
          <w:bCs/>
          <w:lang w:val="en-GB"/>
        </w:rPr>
      </w:pPr>
      <w:r>
        <w:rPr>
          <w:b/>
          <w:bCs/>
          <w:lang w:val="en-GB"/>
        </w:rPr>
        <w:t>The draft report [AV 199 STC (02) 6] was adopted and approved without questions from the committee.</w:t>
      </w:r>
    </w:p>
    <w:p w:rsidR="00000000" w:rsidRDefault="005E4B19">
      <w:pPr>
        <w:jc w:val="both"/>
        <w:rPr>
          <w:lang w:val="en-GB"/>
        </w:rPr>
      </w:pPr>
    </w:p>
    <w:p w:rsidR="00000000" w:rsidRDefault="005E4B19">
      <w:pPr>
        <w:pStyle w:val="BodyText"/>
        <w:spacing w:line="240" w:lineRule="auto"/>
      </w:pPr>
      <w:r>
        <w:t>The C</w:t>
      </w:r>
      <w:r>
        <w:t>ommittee then turned its attention to future activities.  The Chairman indicated that the Committee will travel to Russia in April 2003, together with the Defence and Security and the Political Committees.  The General Report will focus next year on the tr</w:t>
      </w:r>
      <w:r>
        <w:t xml:space="preserve">ansatlantic agenda for non-proliferation.  The Sub-committee Chairman, </w:t>
      </w:r>
      <w:r>
        <w:rPr>
          <w:b/>
          <w:bCs/>
        </w:rPr>
        <w:t>Michael Mates</w:t>
      </w:r>
      <w:r>
        <w:t xml:space="preserve"> (UK), informed the members that the French delegation proposed to organise a visit to Kourou, French Guyana, to assist the launch of an Ariane 5 commercial missile.  This,</w:t>
      </w:r>
      <w:r>
        <w:t xml:space="preserve"> he added, would be consistent with the topic of the Sub</w:t>
      </w:r>
      <w:r>
        <w:noBreakHyphen/>
        <w:t>Committee 2003 Report, which will deal with security in space.</w:t>
      </w:r>
    </w:p>
    <w:p w:rsidR="00000000" w:rsidRDefault="005E4B19">
      <w:pPr>
        <w:pStyle w:val="BodyText"/>
        <w:spacing w:line="240" w:lineRule="auto"/>
        <w:rPr>
          <w:b/>
          <w:bCs/>
        </w:rPr>
      </w:pPr>
      <w:r>
        <w:rPr>
          <w:b/>
          <w:bCs/>
        </w:rPr>
        <w:lastRenderedPageBreak/>
        <w:t>ELECTION OF OFFICERS</w:t>
      </w:r>
    </w:p>
    <w:p w:rsidR="00000000" w:rsidRDefault="005E4B19">
      <w:pPr>
        <w:pStyle w:val="BodyText"/>
        <w:spacing w:line="240" w:lineRule="auto"/>
      </w:pPr>
    </w:p>
    <w:p w:rsidR="00000000" w:rsidRDefault="005E4B19">
      <w:pPr>
        <w:pStyle w:val="BodyText"/>
        <w:spacing w:line="240" w:lineRule="auto"/>
        <w:rPr>
          <w:b/>
          <w:bCs/>
        </w:rPr>
      </w:pPr>
      <w:r>
        <w:rPr>
          <w:b/>
          <w:bCs/>
        </w:rPr>
        <w:t>Science and Technology Committee</w:t>
      </w:r>
    </w:p>
    <w:p w:rsidR="00000000" w:rsidRDefault="005E4B19">
      <w:pPr>
        <w:pStyle w:val="BodyText"/>
        <w:tabs>
          <w:tab w:val="left" w:pos="3969"/>
        </w:tabs>
        <w:spacing w:line="240" w:lineRule="auto"/>
        <w:rPr>
          <w:b/>
          <w:bCs/>
        </w:rPr>
      </w:pPr>
    </w:p>
    <w:p w:rsidR="00000000" w:rsidRDefault="005E4B19">
      <w:pPr>
        <w:pStyle w:val="BodyText"/>
        <w:tabs>
          <w:tab w:val="left" w:pos="2268"/>
        </w:tabs>
        <w:spacing w:line="240" w:lineRule="auto"/>
      </w:pPr>
      <w:r>
        <w:t xml:space="preserve">Chairman </w:t>
      </w:r>
      <w:r>
        <w:tab/>
        <w:t xml:space="preserve">Pierre Claude Nolin (CDN) </w:t>
      </w:r>
    </w:p>
    <w:p w:rsidR="00000000" w:rsidRDefault="005E4B19">
      <w:pPr>
        <w:pStyle w:val="BodyText"/>
        <w:spacing w:line="240" w:lineRule="auto"/>
      </w:pPr>
    </w:p>
    <w:p w:rsidR="00000000" w:rsidRDefault="005E4B19">
      <w:pPr>
        <w:pStyle w:val="BodyText"/>
        <w:tabs>
          <w:tab w:val="left" w:pos="2268"/>
        </w:tabs>
        <w:spacing w:line="240" w:lineRule="auto"/>
      </w:pPr>
      <w:r>
        <w:t xml:space="preserve">Vice-Chairmen </w:t>
      </w:r>
      <w:r>
        <w:tab/>
        <w:t>Vernon J. Ehlers (USA)</w:t>
      </w:r>
    </w:p>
    <w:p w:rsidR="00000000" w:rsidRDefault="005E4B19">
      <w:pPr>
        <w:pStyle w:val="BodyText"/>
        <w:tabs>
          <w:tab w:val="left" w:pos="2268"/>
        </w:tabs>
        <w:spacing w:line="240" w:lineRule="auto"/>
      </w:pPr>
      <w:r>
        <w:tab/>
        <w:t>Jos</w:t>
      </w:r>
      <w:r>
        <w:t xml:space="preserve">é Lello (P) </w:t>
      </w:r>
    </w:p>
    <w:p w:rsidR="00000000" w:rsidRDefault="005E4B19">
      <w:pPr>
        <w:pStyle w:val="BodyText"/>
        <w:spacing w:line="240" w:lineRule="auto"/>
      </w:pPr>
    </w:p>
    <w:p w:rsidR="00000000" w:rsidRDefault="005E4B19">
      <w:pPr>
        <w:pStyle w:val="BodyText"/>
        <w:tabs>
          <w:tab w:val="left" w:pos="2268"/>
        </w:tabs>
        <w:spacing w:line="240" w:lineRule="auto"/>
      </w:pPr>
      <w:r>
        <w:t xml:space="preserve">General Rapporteur </w:t>
      </w:r>
      <w:r>
        <w:tab/>
        <w:t xml:space="preserve">Teresa Riera (E) </w:t>
      </w:r>
    </w:p>
    <w:p w:rsidR="00000000" w:rsidRDefault="005E4B19">
      <w:pPr>
        <w:pStyle w:val="BodyText"/>
        <w:spacing w:line="240" w:lineRule="auto"/>
      </w:pPr>
    </w:p>
    <w:p w:rsidR="00000000" w:rsidRDefault="005E4B19">
      <w:pPr>
        <w:pStyle w:val="BodyText"/>
        <w:spacing w:line="240" w:lineRule="auto"/>
      </w:pPr>
    </w:p>
    <w:p w:rsidR="00000000" w:rsidRDefault="005E4B19">
      <w:pPr>
        <w:pStyle w:val="BodyText"/>
        <w:spacing w:line="240" w:lineRule="auto"/>
        <w:rPr>
          <w:b/>
          <w:bCs/>
        </w:rPr>
      </w:pPr>
      <w:r>
        <w:rPr>
          <w:b/>
          <w:bCs/>
        </w:rPr>
        <w:t>Sub</w:t>
      </w:r>
      <w:r>
        <w:rPr>
          <w:b/>
          <w:bCs/>
        </w:rPr>
        <w:noBreakHyphen/>
        <w:t>Committee on the Proliferation of Military Technology</w:t>
      </w:r>
    </w:p>
    <w:p w:rsidR="00000000" w:rsidRDefault="005E4B19">
      <w:pPr>
        <w:pStyle w:val="BodyText"/>
        <w:spacing w:line="240" w:lineRule="auto"/>
        <w:rPr>
          <w:b/>
          <w:bCs/>
        </w:rPr>
      </w:pPr>
    </w:p>
    <w:p w:rsidR="00000000" w:rsidRDefault="005E4B19">
      <w:pPr>
        <w:pStyle w:val="BodyText"/>
        <w:tabs>
          <w:tab w:val="left" w:pos="2268"/>
        </w:tabs>
        <w:spacing w:line="240" w:lineRule="auto"/>
      </w:pPr>
      <w:r>
        <w:t xml:space="preserve">Chairman </w:t>
      </w:r>
      <w:r>
        <w:tab/>
        <w:t xml:space="preserve">Michael Mates (UK) </w:t>
      </w:r>
    </w:p>
    <w:p w:rsidR="00000000" w:rsidRDefault="005E4B19">
      <w:pPr>
        <w:pStyle w:val="BodyText"/>
        <w:spacing w:line="240" w:lineRule="auto"/>
      </w:pPr>
    </w:p>
    <w:p w:rsidR="00000000" w:rsidRDefault="005E4B19">
      <w:pPr>
        <w:pStyle w:val="BodyText"/>
        <w:tabs>
          <w:tab w:val="left" w:pos="2268"/>
        </w:tabs>
        <w:spacing w:line="240" w:lineRule="auto"/>
      </w:pPr>
      <w:r>
        <w:t xml:space="preserve">Vice-Chairmen </w:t>
      </w:r>
      <w:r>
        <w:tab/>
        <w:t>Guido Brignone (I)</w:t>
      </w:r>
    </w:p>
    <w:p w:rsidR="00000000" w:rsidRDefault="005E4B19">
      <w:pPr>
        <w:pStyle w:val="BodyText"/>
        <w:tabs>
          <w:tab w:val="left" w:pos="2268"/>
        </w:tabs>
        <w:spacing w:line="240" w:lineRule="auto"/>
      </w:pPr>
      <w:r>
        <w:tab/>
        <w:t xml:space="preserve">Jérôme Rivière (F) </w:t>
      </w:r>
    </w:p>
    <w:p w:rsidR="00000000" w:rsidRDefault="005E4B19">
      <w:pPr>
        <w:pStyle w:val="BodyText"/>
        <w:spacing w:line="240" w:lineRule="auto"/>
      </w:pPr>
    </w:p>
    <w:p w:rsidR="00000000" w:rsidRDefault="005E4B19">
      <w:pPr>
        <w:pStyle w:val="BodyText"/>
        <w:tabs>
          <w:tab w:val="left" w:pos="2268"/>
        </w:tabs>
        <w:spacing w:line="240" w:lineRule="auto"/>
      </w:pPr>
      <w:r>
        <w:t>Rapporteur</w:t>
      </w:r>
      <w:r>
        <w:tab/>
        <w:t xml:space="preserve">Lothar Ibrügger (D) </w:t>
      </w:r>
    </w:p>
    <w:p w:rsidR="00000000" w:rsidRDefault="005E4B19">
      <w:pPr>
        <w:pStyle w:val="BodyText"/>
        <w:spacing w:line="240" w:lineRule="auto"/>
      </w:pPr>
    </w:p>
    <w:p w:rsidR="00000000" w:rsidRDefault="005E4B19">
      <w:pPr>
        <w:pStyle w:val="BodyText"/>
        <w:spacing w:line="240" w:lineRule="auto"/>
        <w:jc w:val="center"/>
      </w:pPr>
      <w:r>
        <w:t>_____________</w:t>
      </w:r>
    </w:p>
    <w:sectPr w:rsidR="00000000">
      <w:pgSz w:w="11907" w:h="16840" w:code="9"/>
      <w:pgMar w:top="1134" w:right="1134" w:bottom="1134" w:left="1134" w:header="113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E4B19">
      <w:r>
        <w:separator/>
      </w:r>
    </w:p>
  </w:endnote>
  <w:endnote w:type="continuationSeparator" w:id="0">
    <w:p w:rsidR="00000000" w:rsidRDefault="005E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E4B19">
      <w:r>
        <w:separator/>
      </w:r>
    </w:p>
  </w:footnote>
  <w:footnote w:type="continuationSeparator" w:id="0">
    <w:p w:rsidR="00000000" w:rsidRDefault="005E4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E4B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5E4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E4B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000000" w:rsidRDefault="005E4B19">
    <w:pPr>
      <w:pStyle w:val="Header"/>
      <w:tabs>
        <w:tab w:val="clear" w:pos="4536"/>
        <w:tab w:val="center" w:pos="4820"/>
      </w:tabs>
      <w:rPr>
        <w:lang w:val="fr-FR"/>
      </w:rPr>
    </w:pPr>
    <w:r>
      <w:rPr>
        <w:lang w:val="fr-FR"/>
      </w:rPr>
      <w:t>AV 202</w:t>
    </w:r>
    <w:r>
      <w:rPr>
        <w:lang w:val="fr-FR"/>
      </w:rPr>
      <w:tab/>
    </w:r>
  </w:p>
  <w:p w:rsidR="00000000" w:rsidRDefault="005E4B19">
    <w:pPr>
      <w:pStyle w:val="Header"/>
      <w:rPr>
        <w:lang w:val="fr-FR"/>
      </w:rPr>
    </w:pPr>
    <w:r>
      <w:rPr>
        <w:lang w:val="fr-FR"/>
      </w:rPr>
      <w:t>STC (02) 8</w:t>
    </w:r>
  </w:p>
  <w:p w:rsidR="00000000" w:rsidRDefault="005E4B19">
    <w:pPr>
      <w:pStyle w:val="Header"/>
      <w:rPr>
        <w:lang w:val="fr-FR"/>
      </w:rPr>
    </w:pPr>
  </w:p>
  <w:p w:rsidR="00000000" w:rsidRDefault="005E4B19">
    <w:pPr>
      <w:pStyle w:val="Header"/>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19"/>
    <w:rsid w:val="005E4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2577FC-B9D9-4972-A300-29827B2F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2"/>
      <w:lang w:val="en-US" w:eastAsia="en-US"/>
    </w:rPr>
  </w:style>
  <w:style w:type="paragraph" w:styleId="Heading1">
    <w:name w:val="heading 1"/>
    <w:basedOn w:val="Normal"/>
    <w:next w:val="Normal"/>
    <w:qFormat/>
    <w:pPr>
      <w:keepNext/>
      <w:jc w:val="center"/>
      <w:outlineLvl w:val="0"/>
    </w:pPr>
    <w:rPr>
      <w:b/>
      <w:bCs/>
      <w:lang w:val="en-GB"/>
    </w:rPr>
  </w:style>
  <w:style w:type="paragraph" w:styleId="Heading2">
    <w:name w:val="heading 2"/>
    <w:basedOn w:val="Normal"/>
    <w:next w:val="Normal"/>
    <w:qFormat/>
    <w:pPr>
      <w:keepNext/>
      <w:spacing w:line="360" w:lineRule="auto"/>
      <w:jc w:val="both"/>
      <w:outlineLvl w:val="1"/>
    </w:pPr>
    <w:rPr>
      <w:b/>
      <w:bCs/>
      <w:lang w:val="en-GB"/>
    </w:rPr>
  </w:style>
  <w:style w:type="paragraph" w:styleId="Heading3">
    <w:name w:val="heading 3"/>
    <w:basedOn w:val="Normal"/>
    <w:next w:val="Normal"/>
    <w:qFormat/>
    <w:pPr>
      <w:keepNext/>
      <w:tabs>
        <w:tab w:val="left" w:pos="3402"/>
        <w:tab w:val="left" w:pos="7938"/>
      </w:tabs>
      <w:jc w:val="both"/>
      <w:outlineLvl w:val="2"/>
    </w:pPr>
    <w:rPr>
      <w:b/>
    </w:rPr>
  </w:style>
  <w:style w:type="paragraph" w:styleId="Heading4">
    <w:name w:val="heading 4"/>
    <w:basedOn w:val="Normal"/>
    <w:next w:val="Normal"/>
    <w:qFormat/>
    <w:pPr>
      <w:keepNext/>
      <w:tabs>
        <w:tab w:val="left" w:pos="5387"/>
      </w:tabs>
      <w:outlineLvl w:val="3"/>
    </w:pPr>
    <w:rPr>
      <w:b/>
      <w:bCs/>
    </w:rPr>
  </w:style>
  <w:style w:type="paragraph" w:styleId="Heading5">
    <w:name w:val="heading 5"/>
    <w:basedOn w:val="Normal"/>
    <w:next w:val="Normal"/>
    <w:qFormat/>
    <w:pPr>
      <w:keepNext/>
      <w:overflowPunct/>
      <w:autoSpaceDE/>
      <w:autoSpaceDN/>
      <w:adjustRightInd/>
      <w:jc w:val="both"/>
      <w:textAlignment w:val="auto"/>
      <w:outlineLvl w:val="4"/>
    </w:pPr>
    <w:rPr>
      <w:rFonts w:ascii="Verdana" w:hAnsi="Verdana" w:cs="Arial"/>
      <w:i/>
      <w:iCs/>
      <w:spacing w:val="-3"/>
      <w:sz w:val="18"/>
      <w:szCs w:val="24"/>
    </w:rPr>
  </w:style>
  <w:style w:type="paragraph" w:styleId="Heading6">
    <w:name w:val="heading 6"/>
    <w:basedOn w:val="Normal"/>
    <w:next w:val="Normal"/>
    <w:qFormat/>
    <w:pPr>
      <w:keepNext/>
      <w:tabs>
        <w:tab w:val="left" w:pos="3856"/>
        <w:tab w:val="left" w:pos="7825"/>
        <w:tab w:val="left" w:pos="10093"/>
      </w:tabs>
      <w:suppressAutoHyphens/>
      <w:outlineLvl w:val="5"/>
    </w:pPr>
    <w:rPr>
      <w:rFonts w:ascii="Verdana" w:hAnsi="Verdana"/>
      <w:b/>
      <w:spacing w:val="-2"/>
      <w:sz w:val="18"/>
    </w:rPr>
  </w:style>
  <w:style w:type="paragraph" w:styleId="Heading7">
    <w:name w:val="heading 7"/>
    <w:basedOn w:val="Normal"/>
    <w:next w:val="Normal"/>
    <w:qFormat/>
    <w:pPr>
      <w:keepNext/>
      <w:tabs>
        <w:tab w:val="left" w:pos="3856"/>
        <w:tab w:val="left" w:pos="7825"/>
        <w:tab w:val="left" w:pos="10093"/>
      </w:tabs>
      <w:suppressAutoHyphens/>
      <w:overflowPunct/>
      <w:autoSpaceDE/>
      <w:autoSpaceDN/>
      <w:adjustRightInd/>
      <w:textAlignment w:val="auto"/>
      <w:outlineLvl w:val="6"/>
    </w:pPr>
    <w:rPr>
      <w:b/>
      <w:spacing w:val="-2"/>
      <w:szCs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jc w:val="both"/>
    </w:pPr>
    <w:rPr>
      <w:lang w:val="en-GB"/>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2">
    <w:name w:val="Body Text 2"/>
    <w:basedOn w:val="Normal"/>
    <w:semiHidden/>
    <w:pPr>
      <w:pBdr>
        <w:top w:val="single" w:sz="12" w:space="3" w:color="auto" w:shadow="1"/>
        <w:left w:val="single" w:sz="12" w:space="3" w:color="auto" w:shadow="1"/>
        <w:bottom w:val="single" w:sz="12" w:space="3" w:color="auto" w:shadow="1"/>
        <w:right w:val="single" w:sz="12" w:space="3" w:color="auto" w:shadow="1"/>
      </w:pBdr>
      <w:ind w:left="7655"/>
      <w:jc w:val="center"/>
    </w:pPr>
    <w:rPr>
      <w:b/>
      <w:smallCaps/>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32A13CBB</Template>
  <TotalTime>0</TotalTime>
  <Pages>7</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Minutes of the meeting of the Science and Technology Committee </vt:lpstr>
    </vt:vector>
  </TitlesOfParts>
  <Company>NATO PA</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Science and Technology Committee</dc:title>
  <dc:subject/>
  <dc:creator>BIM</dc:creator>
  <cp:keywords/>
  <dc:description/>
  <cp:lastModifiedBy>Karine Welch</cp:lastModifiedBy>
  <cp:revision>2</cp:revision>
  <cp:lastPrinted>2002-12-19T15:37:00Z</cp:lastPrinted>
  <dcterms:created xsi:type="dcterms:W3CDTF">2017-06-16T09:56:00Z</dcterms:created>
  <dcterms:modified xsi:type="dcterms:W3CDTF">2017-06-16T09:56:00Z</dcterms:modified>
</cp:coreProperties>
</file>